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3EAF" w14:textId="77777777" w:rsidR="001206B9" w:rsidRPr="00166039" w:rsidRDefault="008379CC" w:rsidP="00166039">
      <w:pPr>
        <w:spacing w:after="0" w:line="276" w:lineRule="auto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 xml:space="preserve">Umowa </w:t>
      </w:r>
      <w:r w:rsidR="001206B9" w:rsidRPr="00166039">
        <w:rPr>
          <w:rFonts w:ascii="Aptos" w:hAnsi="Aptos"/>
          <w:sz w:val="16"/>
          <w:szCs w:val="16"/>
        </w:rPr>
        <w:t xml:space="preserve">dotycząca </w:t>
      </w:r>
    </w:p>
    <w:p w14:paraId="4349BB7F" w14:textId="15161BDA" w:rsidR="008379CC" w:rsidRPr="00166039" w:rsidRDefault="001206B9" w:rsidP="00166039">
      <w:pPr>
        <w:spacing w:after="0" w:line="276" w:lineRule="auto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praw autorskich do utworu zgłaszanego w ramach konkursu „Utkane z Połączeń”</w:t>
      </w:r>
    </w:p>
    <w:p w14:paraId="5291665D" w14:textId="77777777" w:rsidR="00FD3659" w:rsidRPr="00166039" w:rsidRDefault="001206B9" w:rsidP="00166039">
      <w:pPr>
        <w:spacing w:after="0" w:line="276" w:lineRule="auto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zawarta w Gdańsku</w:t>
      </w:r>
    </w:p>
    <w:p w14:paraId="6970C603" w14:textId="5DB9BCF3" w:rsidR="001206B9" w:rsidRPr="00166039" w:rsidRDefault="00FD3659" w:rsidP="00166039">
      <w:pPr>
        <w:spacing w:after="0" w:line="276" w:lineRule="auto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(dalej „Umowa”)</w:t>
      </w:r>
    </w:p>
    <w:p w14:paraId="3000775F" w14:textId="0C7DBB50" w:rsidR="001206B9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pomiędzy:</w:t>
      </w:r>
    </w:p>
    <w:p w14:paraId="44BDFA45" w14:textId="77777777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1EBD46EB" w14:textId="49E0AAD8" w:rsidR="00C35662" w:rsidRPr="00166039" w:rsidRDefault="00C35662" w:rsidP="00166039">
      <w:pPr>
        <w:spacing w:after="0" w:line="276" w:lineRule="auto"/>
        <w:jc w:val="both"/>
        <w:rPr>
          <w:rFonts w:ascii="Aptos" w:hAnsi="Aptos" w:cs="Arial"/>
          <w:bCs/>
          <w:sz w:val="16"/>
          <w:szCs w:val="16"/>
        </w:rPr>
      </w:pPr>
      <w:r w:rsidRPr="00166039">
        <w:rPr>
          <w:rFonts w:ascii="Aptos" w:hAnsi="Aptos" w:cs="Arial"/>
          <w:b/>
          <w:sz w:val="16"/>
          <w:szCs w:val="16"/>
        </w:rPr>
        <w:t xml:space="preserve">Grupa Torus Spółka z ograniczoną odpowiedzialnością Spółką komandytowo-akcyjną </w:t>
      </w:r>
      <w:r w:rsidRPr="00166039">
        <w:rPr>
          <w:rFonts w:ascii="Aptos" w:hAnsi="Aptos" w:cs="Arial"/>
          <w:bCs/>
          <w:sz w:val="16"/>
          <w:szCs w:val="16"/>
        </w:rPr>
        <w:t>z siedzibą w Gdańsku przy al. Grunwaldzkiej 413, kod pocztowy 80-309, spółką wpisaną do rejestru przedsiębiorców prowadzonego przez Sąd Rejonowy Gdańsk - Północ w Gdańsku, VII Wydział Gospodarczy Krajowego Rejestru Sądowego pod numerem KRS 0000812532, posiadającą numer identyfikacji podatkowej NIP 584-27-88-971 oraz kapitał zakładowy w wysokości 50 000,00 zł, wpłacony w całości, spółką reprezentowaną przez:</w:t>
      </w:r>
    </w:p>
    <w:p w14:paraId="0C96A80C" w14:textId="77777777" w:rsidR="00C35662" w:rsidRPr="00166039" w:rsidRDefault="00C35662" w:rsidP="00166039">
      <w:pPr>
        <w:spacing w:after="0" w:line="276" w:lineRule="auto"/>
        <w:jc w:val="both"/>
        <w:rPr>
          <w:rFonts w:ascii="Aptos" w:hAnsi="Aptos" w:cs="Arial"/>
          <w:bCs/>
          <w:sz w:val="16"/>
          <w:szCs w:val="16"/>
        </w:rPr>
      </w:pPr>
    </w:p>
    <w:p w14:paraId="65479FAC" w14:textId="77777777" w:rsidR="00C35662" w:rsidRPr="00166039" w:rsidRDefault="00C35662" w:rsidP="00166039">
      <w:pPr>
        <w:spacing w:after="0" w:line="276" w:lineRule="auto"/>
        <w:jc w:val="both"/>
        <w:rPr>
          <w:rFonts w:ascii="Aptos" w:hAnsi="Aptos" w:cs="Arial"/>
          <w:bCs/>
          <w:sz w:val="16"/>
          <w:szCs w:val="16"/>
        </w:rPr>
      </w:pPr>
    </w:p>
    <w:p w14:paraId="100883A6" w14:textId="04200064" w:rsidR="00C35662" w:rsidRPr="00166039" w:rsidRDefault="00C35662" w:rsidP="00166039">
      <w:pPr>
        <w:spacing w:after="0" w:line="276" w:lineRule="auto"/>
        <w:jc w:val="both"/>
        <w:rPr>
          <w:rFonts w:ascii="Aptos" w:hAnsi="Aptos" w:cs="Arial"/>
          <w:bCs/>
          <w:sz w:val="16"/>
          <w:szCs w:val="16"/>
        </w:rPr>
      </w:pPr>
      <w:r w:rsidRPr="00166039">
        <w:rPr>
          <w:rFonts w:ascii="Aptos" w:hAnsi="Aptos" w:cs="Arial"/>
          <w:bCs/>
          <w:sz w:val="16"/>
          <w:szCs w:val="16"/>
        </w:rPr>
        <w:t>…………………………</w:t>
      </w:r>
      <w:r w:rsidR="00EF0348" w:rsidRPr="00166039">
        <w:rPr>
          <w:rFonts w:ascii="Aptos" w:hAnsi="Aptos" w:cs="Arial"/>
          <w:bCs/>
          <w:sz w:val="16"/>
          <w:szCs w:val="16"/>
        </w:rPr>
        <w:t>………..</w:t>
      </w:r>
      <w:r w:rsidR="00166039" w:rsidRPr="00166039">
        <w:rPr>
          <w:rFonts w:ascii="Aptos" w:hAnsi="Aptos" w:cs="Arial"/>
          <w:bCs/>
          <w:sz w:val="16"/>
          <w:szCs w:val="16"/>
        </w:rPr>
        <w:tab/>
      </w:r>
      <w:r w:rsidR="00166039" w:rsidRPr="00166039">
        <w:rPr>
          <w:rFonts w:ascii="Aptos" w:hAnsi="Aptos" w:cs="Arial"/>
          <w:bCs/>
          <w:sz w:val="16"/>
          <w:szCs w:val="16"/>
        </w:rPr>
        <w:tab/>
      </w:r>
      <w:r w:rsidR="00166039" w:rsidRPr="00166039">
        <w:rPr>
          <w:rFonts w:ascii="Aptos" w:hAnsi="Aptos" w:cs="Arial"/>
          <w:bCs/>
          <w:sz w:val="16"/>
          <w:szCs w:val="16"/>
        </w:rPr>
        <w:tab/>
      </w:r>
      <w:r w:rsidRPr="00166039">
        <w:rPr>
          <w:rFonts w:ascii="Aptos" w:hAnsi="Aptos" w:cs="Arial"/>
          <w:bCs/>
          <w:sz w:val="16"/>
          <w:szCs w:val="16"/>
        </w:rPr>
        <w:t>…………………………</w:t>
      </w:r>
      <w:r w:rsidR="00EF0348" w:rsidRPr="00166039">
        <w:rPr>
          <w:rFonts w:ascii="Aptos" w:hAnsi="Aptos" w:cs="Arial"/>
          <w:bCs/>
          <w:sz w:val="16"/>
          <w:szCs w:val="16"/>
        </w:rPr>
        <w:t>………..</w:t>
      </w:r>
    </w:p>
    <w:p w14:paraId="3ECCEF49" w14:textId="77777777" w:rsidR="00EF0348" w:rsidRPr="00166039" w:rsidRDefault="00EF0348" w:rsidP="00166039">
      <w:pPr>
        <w:spacing w:after="0" w:line="276" w:lineRule="auto"/>
        <w:jc w:val="both"/>
        <w:rPr>
          <w:rFonts w:ascii="Aptos" w:hAnsi="Aptos" w:cs="Arial"/>
          <w:bCs/>
          <w:sz w:val="16"/>
          <w:szCs w:val="16"/>
        </w:rPr>
      </w:pPr>
    </w:p>
    <w:p w14:paraId="6490512A" w14:textId="0C8DC128" w:rsidR="00EF0348" w:rsidRPr="00166039" w:rsidRDefault="00EF0348" w:rsidP="00166039">
      <w:pPr>
        <w:spacing w:after="0" w:line="276" w:lineRule="auto"/>
        <w:jc w:val="both"/>
        <w:rPr>
          <w:rFonts w:ascii="Aptos" w:hAnsi="Aptos"/>
          <w:sz w:val="16"/>
          <w:szCs w:val="16"/>
        </w:rPr>
      </w:pPr>
      <w:r w:rsidRPr="00166039">
        <w:rPr>
          <w:rFonts w:ascii="Aptos" w:hAnsi="Aptos" w:cs="Arial"/>
          <w:bCs/>
          <w:sz w:val="16"/>
          <w:szCs w:val="16"/>
        </w:rPr>
        <w:t>dalej zwaną: Organizatorem</w:t>
      </w:r>
    </w:p>
    <w:p w14:paraId="4AE675EF" w14:textId="77777777" w:rsidR="001206B9" w:rsidRPr="00166039" w:rsidRDefault="001206B9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0DF867C0" w14:textId="48B51872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a</w:t>
      </w:r>
    </w:p>
    <w:p w14:paraId="3B0ED9BD" w14:textId="77777777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4F3C278F" w14:textId="5C7313AB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………………………………………………………………………</w:t>
      </w:r>
    </w:p>
    <w:p w14:paraId="68DE33E1" w14:textId="634E637C" w:rsidR="00C35662" w:rsidRPr="00166039" w:rsidRDefault="00EF0348" w:rsidP="00166039">
      <w:pPr>
        <w:spacing w:after="0" w:line="276" w:lineRule="auto"/>
        <w:ind w:left="708" w:firstLine="708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(imię i nazwisko)</w:t>
      </w:r>
    </w:p>
    <w:p w14:paraId="59984D33" w14:textId="77777777" w:rsidR="00EF0348" w:rsidRPr="00166039" w:rsidRDefault="00EF0348" w:rsidP="00166039">
      <w:pPr>
        <w:spacing w:after="0" w:line="276" w:lineRule="auto"/>
        <w:ind w:left="708" w:firstLine="708"/>
        <w:rPr>
          <w:rFonts w:ascii="Aptos" w:hAnsi="Aptos"/>
          <w:sz w:val="16"/>
          <w:szCs w:val="16"/>
        </w:rPr>
      </w:pPr>
    </w:p>
    <w:p w14:paraId="56291AFC" w14:textId="4E932B9E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zamieszkałą/</w:t>
      </w:r>
      <w:proofErr w:type="spellStart"/>
      <w:r w:rsidRPr="00166039">
        <w:rPr>
          <w:rFonts w:ascii="Aptos" w:hAnsi="Aptos"/>
          <w:sz w:val="16"/>
          <w:szCs w:val="16"/>
        </w:rPr>
        <w:t>ym</w:t>
      </w:r>
      <w:proofErr w:type="spellEnd"/>
      <w:r w:rsidRPr="00166039">
        <w:rPr>
          <w:rFonts w:ascii="Aptos" w:hAnsi="Aptos"/>
          <w:sz w:val="16"/>
          <w:szCs w:val="16"/>
        </w:rPr>
        <w:t>: ………………………………………………</w:t>
      </w:r>
    </w:p>
    <w:p w14:paraId="37E4EBE0" w14:textId="6ADBDFF5" w:rsidR="00EF0348" w:rsidRPr="00166039" w:rsidRDefault="00EF0348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570DF4B0" w14:textId="39961AE9" w:rsidR="00C35662" w:rsidRPr="00166039" w:rsidRDefault="00C35662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PESEL: ……………………………………………………………</w:t>
      </w:r>
    </w:p>
    <w:p w14:paraId="6B657DAB" w14:textId="77777777" w:rsidR="00D22EBF" w:rsidRPr="00166039" w:rsidRDefault="00D22EBF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36F6459B" w14:textId="549F0168" w:rsidR="00D22EBF" w:rsidRPr="00166039" w:rsidRDefault="00D22EBF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e-mail: ……………………………………………………………</w:t>
      </w:r>
    </w:p>
    <w:p w14:paraId="3832DB3A" w14:textId="77777777" w:rsidR="00EF0348" w:rsidRPr="00166039" w:rsidRDefault="00EF0348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35FC073B" w14:textId="102BABAC" w:rsidR="00EF0348" w:rsidRPr="00166039" w:rsidRDefault="00EF0348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dalej zwaną/zwanym: Uczestnikiem</w:t>
      </w:r>
      <w:r w:rsidR="00166039" w:rsidRPr="00166039">
        <w:rPr>
          <w:rFonts w:ascii="Aptos" w:hAnsi="Aptos"/>
          <w:sz w:val="16"/>
          <w:szCs w:val="16"/>
        </w:rPr>
        <w:t>,</w:t>
      </w:r>
    </w:p>
    <w:p w14:paraId="4C072B05" w14:textId="03ECB804" w:rsidR="00EF0348" w:rsidRPr="00166039" w:rsidRDefault="00EF0348" w:rsidP="00166039">
      <w:pPr>
        <w:spacing w:after="0" w:line="276" w:lineRule="auto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łącznie zwanymi Stronami, zaś osobno Stroną.</w:t>
      </w:r>
    </w:p>
    <w:p w14:paraId="4E59DF43" w14:textId="77777777" w:rsidR="00FD3659" w:rsidRPr="00166039" w:rsidRDefault="00FD3659" w:rsidP="00166039">
      <w:pPr>
        <w:spacing w:after="0" w:line="276" w:lineRule="auto"/>
        <w:rPr>
          <w:rFonts w:ascii="Aptos" w:hAnsi="Aptos"/>
          <w:sz w:val="16"/>
          <w:szCs w:val="16"/>
        </w:rPr>
      </w:pPr>
    </w:p>
    <w:p w14:paraId="30C84444" w14:textId="660E1AF5" w:rsidR="00EF0348" w:rsidRPr="00166039" w:rsidRDefault="00FD3659" w:rsidP="00166039">
      <w:pPr>
        <w:spacing w:after="0" w:line="276" w:lineRule="auto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§1.</w:t>
      </w:r>
      <w:r w:rsidR="00CD4C48" w:rsidRPr="00166039">
        <w:rPr>
          <w:rFonts w:ascii="Aptos" w:hAnsi="Aptos"/>
          <w:sz w:val="16"/>
          <w:szCs w:val="16"/>
        </w:rPr>
        <w:t xml:space="preserve"> Oświadczenia</w:t>
      </w:r>
    </w:p>
    <w:p w14:paraId="7603F7DD" w14:textId="77777777" w:rsidR="00FD3659" w:rsidRPr="00166039" w:rsidRDefault="00FD3659" w:rsidP="00166039">
      <w:pPr>
        <w:spacing w:after="0" w:line="276" w:lineRule="auto"/>
        <w:jc w:val="both"/>
        <w:rPr>
          <w:rFonts w:ascii="Aptos" w:hAnsi="Aptos"/>
          <w:sz w:val="16"/>
          <w:szCs w:val="16"/>
        </w:rPr>
      </w:pPr>
    </w:p>
    <w:p w14:paraId="1E4D625E" w14:textId="78E72387" w:rsidR="00683244" w:rsidRPr="00166039" w:rsidRDefault="00683244" w:rsidP="0016603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Organizator jest organizatorem konkursu „</w:t>
      </w:r>
      <w:r w:rsidRPr="00166039">
        <w:rPr>
          <w:rFonts w:ascii="Aptos" w:eastAsia="Proxima Nova" w:hAnsi="Aptos" w:cs="Proxima Nova"/>
          <w:bCs/>
          <w:i/>
          <w:sz w:val="16"/>
          <w:szCs w:val="16"/>
        </w:rPr>
        <w:t>Utkane z Połączeń”</w:t>
      </w:r>
      <w:r w:rsidRPr="00166039">
        <w:rPr>
          <w:rFonts w:ascii="Aptos" w:eastAsia="Proxima Nova" w:hAnsi="Aptos" w:cs="Proxima Nova"/>
          <w:bCs/>
          <w:color w:val="000000"/>
          <w:sz w:val="16"/>
          <w:szCs w:val="16"/>
        </w:rPr>
        <w:t xml:space="preserve"> (dalej „Konkurs”) </w:t>
      </w:r>
      <w:r w:rsidRPr="00166039">
        <w:rPr>
          <w:rFonts w:ascii="Aptos" w:eastAsia="Proxima Nova" w:hAnsi="Aptos" w:cs="Proxima Nova"/>
          <w:bCs/>
          <w:sz w:val="16"/>
          <w:szCs w:val="16"/>
        </w:rPr>
        <w:t xml:space="preserve">dedykowanego Osobom Studenckim Akademii Sztuk Pięknych w Gdańsku (dalej „Akademia”). Akademia jest także współorganizatorem tego Konkursu. </w:t>
      </w:r>
    </w:p>
    <w:p w14:paraId="4FC64D44" w14:textId="77777777" w:rsidR="00FD3659" w:rsidRPr="00166039" w:rsidRDefault="00683244" w:rsidP="0016603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ptos" w:hAnsi="Aptos"/>
          <w:sz w:val="16"/>
          <w:szCs w:val="16"/>
        </w:rPr>
      </w:pPr>
      <w:r w:rsidRPr="00166039">
        <w:rPr>
          <w:rFonts w:ascii="Aptos" w:eastAsia="Proxima Nova" w:hAnsi="Aptos" w:cs="Proxima Nova"/>
          <w:bCs/>
          <w:sz w:val="16"/>
          <w:szCs w:val="16"/>
        </w:rPr>
        <w:t xml:space="preserve">Uczestnik </w:t>
      </w:r>
      <w:r w:rsidR="00FD3659" w:rsidRPr="00166039">
        <w:rPr>
          <w:rFonts w:ascii="Aptos" w:eastAsia="Proxima Nova" w:hAnsi="Aptos" w:cs="Proxima Nova"/>
          <w:bCs/>
          <w:sz w:val="16"/>
          <w:szCs w:val="16"/>
        </w:rPr>
        <w:t xml:space="preserve">stworzył utwór w rozumieniu ustawy o prawach autorskich i prawach pokrewnych w związku z  uczestnictwem w  Konkursie  </w:t>
      </w:r>
      <w:r w:rsidRPr="00166039">
        <w:rPr>
          <w:rFonts w:ascii="Aptos" w:eastAsia="Proxima Nova" w:hAnsi="Aptos" w:cs="Proxima Nova"/>
          <w:bCs/>
          <w:sz w:val="16"/>
          <w:szCs w:val="16"/>
        </w:rPr>
        <w:t>(dalej „Projekt”)</w:t>
      </w:r>
      <w:r w:rsidR="00FD3659" w:rsidRPr="00166039">
        <w:rPr>
          <w:rFonts w:ascii="Aptos" w:eastAsia="Proxima Nova" w:hAnsi="Aptos" w:cs="Proxima Nova"/>
          <w:bCs/>
          <w:sz w:val="16"/>
          <w:szCs w:val="16"/>
        </w:rPr>
        <w:t>.</w:t>
      </w:r>
    </w:p>
    <w:p w14:paraId="15F6284D" w14:textId="1B0A3EC3" w:rsidR="00FD3659" w:rsidRPr="00166039" w:rsidRDefault="00FD3659" w:rsidP="0016603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ptos" w:hAnsi="Aptos"/>
          <w:sz w:val="16"/>
          <w:szCs w:val="16"/>
        </w:rPr>
      </w:pPr>
      <w:r w:rsidRPr="00166039">
        <w:rPr>
          <w:rFonts w:ascii="Aptos" w:eastAsia="Proxima Nova" w:hAnsi="Aptos" w:cs="Proxima Nova"/>
          <w:bCs/>
          <w:sz w:val="16"/>
          <w:szCs w:val="16"/>
        </w:rPr>
        <w:t>Uczestnik oświadcza, że posiada pełnię praw do wytworzonego Projektu w zakresie umożliwiającym udział w Konkursie i przeniesienie praw autorskich zgodnie z Regulaminem Konkursu jak i niniejszą Umową.</w:t>
      </w:r>
    </w:p>
    <w:p w14:paraId="1F74C287" w14:textId="77777777" w:rsidR="00FD3659" w:rsidRPr="00166039" w:rsidRDefault="00FD3659" w:rsidP="00166039">
      <w:pPr>
        <w:pStyle w:val="Default"/>
        <w:numPr>
          <w:ilvl w:val="0"/>
          <w:numId w:val="1"/>
        </w:numPr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 xml:space="preserve">Uczestnik oświadcza, że przysługują mu autorskie prawa majątkowe i osobiste do Projektu graficznego, które nie są ograniczone lub obciążone w jakikolwiek sposób prawami osób trzecich, jak też nie udzielił komukolwiek licencji uprawniającej do korzystania z Projektu graficznego. </w:t>
      </w:r>
    </w:p>
    <w:p w14:paraId="6EE9B163" w14:textId="77777777" w:rsidR="00683244" w:rsidRPr="00166039" w:rsidRDefault="00683244" w:rsidP="00166039">
      <w:pPr>
        <w:spacing w:after="0" w:line="276" w:lineRule="auto"/>
        <w:ind w:left="360"/>
        <w:jc w:val="both"/>
        <w:rPr>
          <w:rFonts w:ascii="Aptos" w:hAnsi="Aptos"/>
          <w:sz w:val="16"/>
          <w:szCs w:val="16"/>
        </w:rPr>
      </w:pPr>
    </w:p>
    <w:p w14:paraId="0947104A" w14:textId="71568BA3" w:rsidR="00CD4C48" w:rsidRPr="00166039" w:rsidRDefault="00CD4C48" w:rsidP="00166039">
      <w:pPr>
        <w:spacing w:after="0" w:line="276" w:lineRule="auto"/>
        <w:ind w:left="360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§2. Przeniesienie praw autorskich majątkowych do Projektu</w:t>
      </w:r>
    </w:p>
    <w:p w14:paraId="610325E2" w14:textId="77777777" w:rsidR="00CD4C48" w:rsidRPr="00166039" w:rsidRDefault="00CD4C48" w:rsidP="00166039">
      <w:pPr>
        <w:spacing w:after="0" w:line="276" w:lineRule="auto"/>
        <w:ind w:left="360"/>
        <w:jc w:val="center"/>
        <w:rPr>
          <w:rFonts w:ascii="Aptos" w:hAnsi="Aptos"/>
          <w:sz w:val="16"/>
          <w:szCs w:val="16"/>
        </w:rPr>
      </w:pPr>
    </w:p>
    <w:p w14:paraId="6F2DE1BF" w14:textId="5270E8B3" w:rsidR="00CD4C48" w:rsidRPr="00166039" w:rsidRDefault="00CD4C48" w:rsidP="00166039">
      <w:pPr>
        <w:pStyle w:val="Default"/>
        <w:numPr>
          <w:ilvl w:val="0"/>
          <w:numId w:val="5"/>
        </w:numPr>
        <w:spacing w:line="276" w:lineRule="auto"/>
        <w:jc w:val="both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>Uczestnik, niniejszym, wraz z przekazaniem Projektu (zgłoszeniem go do udziału w Konkursie) nieodpłatnie, przenosi na Organizatora autorskie prawa majątkowe do przekazanego Projektu, na wszystkich znanych w chwili zawarcia Umowy polach eksploatacji, w tym:</w:t>
      </w:r>
    </w:p>
    <w:p w14:paraId="32874B0C" w14:textId="3295EFBE" w:rsidR="00CD4C48" w:rsidRPr="00166039" w:rsidRDefault="00CD4C48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w zakresie utrwalania i zwielokrotniania Projektu - wytwarzanie określoną techniką egzemplarzy Projektu, w tym techniką drukarską, reprograficzną, zapisu magnetycznego oraz techniką cyfrową na wszelkich nośnikach, w tym cyfrowych, papierowych oraz wykonanych z innych tworzyw;</w:t>
      </w:r>
    </w:p>
    <w:p w14:paraId="0B56E62D" w14:textId="26FD8210" w:rsidR="00CD4C48" w:rsidRPr="00166039" w:rsidRDefault="00CD4C48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w zakresie obrotu oryginałem albo egzemplarzami, na których Projekt utrwalono - wprowadzanie do obrotu, użyczenie lub najem oryginału albo egzemplarzy, w tym wprowadzanie do sieci Internet;</w:t>
      </w:r>
    </w:p>
    <w:p w14:paraId="28539C71" w14:textId="2FC2E8FC" w:rsidR="00C85C7A" w:rsidRPr="00166039" w:rsidRDefault="00CD4C48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w zakresie rozpowszechniania Projektu w inny niż określony w ust. 2 lit b. - publiczne wykonanie wystawienie, wyświetlenie, odtworzenie oraz nadawanie i reemitowanie, a także publiczne udostępnianie Projektu w taki sposób, aby każdy mógł mieć do niego dostęp w miejscu i w czasie przez siebie wybranym, przy czym pola eksploatacji, o których mowa  w niniejszym punkcie obejmują w szczególności rozpowszechnianie w sieci Internet, sieciach społecznościowych oraz sieciach telekomunikacyjnych, zwłaszcza w taki sposób, aby materiały te były dostępne dla odbiorców przy użyciu komputerów (stacjonarnych i przenośnych), telefonów komórkowych lub innych urządzeń stacjonarnych lub przenośnych (mobilnych)</w:t>
      </w:r>
      <w:r w:rsidR="00C85C7A" w:rsidRPr="00166039">
        <w:rPr>
          <w:rFonts w:ascii="Aptos" w:hAnsi="Aptos" w:cs="Arial"/>
          <w:sz w:val="16"/>
          <w:szCs w:val="16"/>
        </w:rPr>
        <w:t>;</w:t>
      </w:r>
    </w:p>
    <w:p w14:paraId="7A60B22E" w14:textId="77777777" w:rsidR="00C85C7A" w:rsidRPr="00166039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t xml:space="preserve">najem, użyczanie lub wymiana nośników, na których </w:t>
      </w:r>
      <w:r w:rsidRPr="00166039">
        <w:rPr>
          <w:rFonts w:ascii="Aptos" w:hAnsi="Aptos" w:cs="Arial"/>
          <w:sz w:val="16"/>
          <w:szCs w:val="16"/>
        </w:rPr>
        <w:t>P</w:t>
      </w:r>
      <w:r w:rsidRPr="00C85C7A">
        <w:rPr>
          <w:rFonts w:ascii="Aptos" w:hAnsi="Aptos" w:cs="Arial"/>
          <w:sz w:val="16"/>
          <w:szCs w:val="16"/>
        </w:rPr>
        <w:t xml:space="preserve">rojekt utrwalono, utrwalonych i zwielokrotnionych stosownie do nin. ustępu przy zastosowaniu dowolnej techniki udostępnienia utworu; </w:t>
      </w:r>
    </w:p>
    <w:p w14:paraId="285FA20E" w14:textId="586B86C0" w:rsidR="00C85C7A" w:rsidRPr="00C85C7A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lastRenderedPageBreak/>
        <w:t xml:space="preserve">nadawanie </w:t>
      </w:r>
      <w:r w:rsidRPr="00166039">
        <w:rPr>
          <w:rFonts w:ascii="Aptos" w:hAnsi="Aptos" w:cs="Arial"/>
          <w:sz w:val="16"/>
          <w:szCs w:val="16"/>
        </w:rPr>
        <w:t>P</w:t>
      </w:r>
      <w:r w:rsidRPr="00C85C7A">
        <w:rPr>
          <w:rFonts w:ascii="Aptos" w:hAnsi="Aptos" w:cs="Arial"/>
          <w:sz w:val="16"/>
          <w:szCs w:val="16"/>
        </w:rPr>
        <w:t xml:space="preserve">rojektu za pomocą wizji (przewodowej albo bezprzewodowej) przez stację naziemną, jak i za pośrednictwem satelity; </w:t>
      </w:r>
    </w:p>
    <w:p w14:paraId="3563243C" w14:textId="77777777" w:rsidR="00C85C7A" w:rsidRPr="00166039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t xml:space="preserve">odtwarzanie projektu; </w:t>
      </w:r>
    </w:p>
    <w:p w14:paraId="4F12E19F" w14:textId="5C2E6F1E" w:rsidR="00C85C7A" w:rsidRPr="00C85C7A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t xml:space="preserve">publiczne udostępnianie projektu w taki sposób, aby każdy mógł mieć do niego dostęp w miejscu i w czasie przez siebie wybranym, w tym publikowanie w mediach społecznościowych np. </w:t>
      </w:r>
      <w:r w:rsidRPr="00166039">
        <w:rPr>
          <w:rFonts w:ascii="Aptos" w:hAnsi="Aptos" w:cs="Arial"/>
          <w:sz w:val="16"/>
          <w:szCs w:val="16"/>
        </w:rPr>
        <w:t>X (</w:t>
      </w:r>
      <w:r w:rsidRPr="00C85C7A">
        <w:rPr>
          <w:rFonts w:ascii="Aptos" w:hAnsi="Aptos" w:cs="Arial"/>
          <w:sz w:val="16"/>
          <w:szCs w:val="16"/>
        </w:rPr>
        <w:t>Twitter</w:t>
      </w:r>
      <w:r w:rsidRPr="00166039">
        <w:rPr>
          <w:rFonts w:ascii="Aptos" w:hAnsi="Aptos" w:cs="Arial"/>
          <w:sz w:val="16"/>
          <w:szCs w:val="16"/>
        </w:rPr>
        <w:t>)</w:t>
      </w:r>
      <w:r w:rsidRPr="00C85C7A">
        <w:rPr>
          <w:rFonts w:ascii="Aptos" w:hAnsi="Aptos" w:cs="Arial"/>
          <w:sz w:val="16"/>
          <w:szCs w:val="16"/>
        </w:rPr>
        <w:t>, Facebook</w:t>
      </w:r>
      <w:r w:rsidRPr="00166039">
        <w:rPr>
          <w:rFonts w:ascii="Aptos" w:hAnsi="Aptos" w:cs="Arial"/>
          <w:sz w:val="16"/>
          <w:szCs w:val="16"/>
        </w:rPr>
        <w:t>, Instagram;</w:t>
      </w:r>
      <w:r w:rsidRPr="00C85C7A">
        <w:rPr>
          <w:rFonts w:ascii="Aptos" w:hAnsi="Aptos" w:cs="Arial"/>
          <w:sz w:val="16"/>
          <w:szCs w:val="16"/>
        </w:rPr>
        <w:t xml:space="preserve"> </w:t>
      </w:r>
    </w:p>
    <w:p w14:paraId="2266606A" w14:textId="7CC8E503" w:rsidR="00C85C7A" w:rsidRPr="00C85C7A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t xml:space="preserve">wykorzystywanie </w:t>
      </w:r>
      <w:r w:rsidRPr="00166039">
        <w:rPr>
          <w:rFonts w:ascii="Aptos" w:hAnsi="Aptos" w:cs="Arial"/>
          <w:sz w:val="16"/>
          <w:szCs w:val="16"/>
        </w:rPr>
        <w:t>P</w:t>
      </w:r>
      <w:r w:rsidRPr="00C85C7A">
        <w:rPr>
          <w:rFonts w:ascii="Aptos" w:hAnsi="Aptos" w:cs="Arial"/>
          <w:sz w:val="16"/>
          <w:szCs w:val="16"/>
        </w:rPr>
        <w:t xml:space="preserve">rojektu i jego fragmentów w celach informacyjnych; </w:t>
      </w:r>
    </w:p>
    <w:p w14:paraId="4C8D7934" w14:textId="638972DB" w:rsidR="00C85C7A" w:rsidRPr="00C85C7A" w:rsidRDefault="00C85C7A" w:rsidP="00166039">
      <w:pPr>
        <w:pStyle w:val="Domylne"/>
        <w:numPr>
          <w:ilvl w:val="0"/>
          <w:numId w:val="7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C85C7A">
        <w:rPr>
          <w:rFonts w:ascii="Aptos" w:hAnsi="Aptos" w:cs="Arial"/>
          <w:sz w:val="16"/>
          <w:szCs w:val="16"/>
        </w:rPr>
        <w:t xml:space="preserve">łączenie </w:t>
      </w:r>
      <w:r w:rsidRPr="00166039">
        <w:rPr>
          <w:rFonts w:ascii="Aptos" w:hAnsi="Aptos" w:cs="Arial"/>
          <w:sz w:val="16"/>
          <w:szCs w:val="16"/>
        </w:rPr>
        <w:t>P</w:t>
      </w:r>
      <w:r w:rsidRPr="00C85C7A">
        <w:rPr>
          <w:rFonts w:ascii="Aptos" w:hAnsi="Aptos" w:cs="Arial"/>
          <w:sz w:val="16"/>
          <w:szCs w:val="16"/>
        </w:rPr>
        <w:t xml:space="preserve">rojektu w całości lub w części z innymi utworami, jego tłumaczenia dokonywania lub zlecania osobom trzecim dokonywania opracowań projektu, w tym jego skrótów i modyfikacji oraz korzystania z tych opracowań i rozporządzania nimi na polach eksploatacji określonych w tym ustępie, a także udzielenie zezwoleń na rozporządzanie i korzystanie z </w:t>
      </w:r>
      <w:r w:rsidRPr="00166039">
        <w:rPr>
          <w:rFonts w:ascii="Aptos" w:hAnsi="Aptos" w:cs="Arial"/>
          <w:sz w:val="16"/>
          <w:szCs w:val="16"/>
        </w:rPr>
        <w:t>P</w:t>
      </w:r>
      <w:r w:rsidRPr="00C85C7A">
        <w:rPr>
          <w:rFonts w:ascii="Aptos" w:hAnsi="Aptos" w:cs="Arial"/>
          <w:sz w:val="16"/>
          <w:szCs w:val="16"/>
        </w:rPr>
        <w:t xml:space="preserve">rojektu, w tym również zezwoleń do jego opracowania i dokonania tłumaczeń. </w:t>
      </w:r>
    </w:p>
    <w:p w14:paraId="15BE3D67" w14:textId="77777777" w:rsidR="00CD4C48" w:rsidRPr="00166039" w:rsidRDefault="00CD4C48" w:rsidP="00166039">
      <w:pPr>
        <w:pStyle w:val="Domylne"/>
        <w:spacing w:line="276" w:lineRule="auto"/>
        <w:ind w:left="1080"/>
        <w:jc w:val="both"/>
        <w:rPr>
          <w:rFonts w:ascii="Aptos" w:hAnsi="Aptos" w:cs="Arial"/>
          <w:sz w:val="16"/>
          <w:szCs w:val="16"/>
        </w:rPr>
      </w:pPr>
    </w:p>
    <w:p w14:paraId="6AD70016" w14:textId="77777777" w:rsidR="00C85C7A" w:rsidRPr="00166039" w:rsidRDefault="00C85C7A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 xml:space="preserve">Uczestnik oświadcza, że przenosi na rzecz Organizatora swoje autorskie prawa majątkowe do Projektu - bezterminowo i bez ograniczeń terytorialnych. Wykonawca nieodwołanie zobowiązuje się również do niewykonywania przysługujących mu autorskich praw osobistych do Projektu, w tym do autorstwa Projektu. </w:t>
      </w:r>
    </w:p>
    <w:p w14:paraId="54E8D01A" w14:textId="687E691B" w:rsidR="00C85C7A" w:rsidRPr="00166039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Organizator</w:t>
      </w:r>
      <w:r w:rsidR="00C85C7A" w:rsidRPr="00166039">
        <w:rPr>
          <w:rFonts w:ascii="Aptos" w:hAnsi="Aptos" w:cs="Arial"/>
          <w:sz w:val="16"/>
          <w:szCs w:val="16"/>
        </w:rPr>
        <w:t xml:space="preserve"> jest uprawniony do korzystania z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 xml:space="preserve"> na polach eksploatacji oznaczonych </w:t>
      </w:r>
      <w:r w:rsidR="00C85C7A" w:rsidRPr="00166039">
        <w:rPr>
          <w:rFonts w:ascii="Aptos" w:hAnsi="Aptos" w:cs="Arial"/>
          <w:sz w:val="16"/>
          <w:szCs w:val="16"/>
        </w:rPr>
        <w:br/>
        <w:t xml:space="preserve">w ust. </w:t>
      </w:r>
      <w:r w:rsidRPr="00166039">
        <w:rPr>
          <w:rFonts w:ascii="Aptos" w:hAnsi="Aptos" w:cs="Arial"/>
          <w:sz w:val="16"/>
          <w:szCs w:val="16"/>
        </w:rPr>
        <w:t>1</w:t>
      </w:r>
      <w:r w:rsidR="00C85C7A" w:rsidRPr="00166039">
        <w:rPr>
          <w:rFonts w:ascii="Aptos" w:hAnsi="Aptos" w:cs="Arial"/>
          <w:sz w:val="16"/>
          <w:szCs w:val="16"/>
        </w:rPr>
        <w:t xml:space="preserve"> powyżej we własnym imieniu i na własną odpowiedzialność. </w:t>
      </w:r>
      <w:r w:rsidRPr="00166039">
        <w:rPr>
          <w:rFonts w:ascii="Aptos" w:hAnsi="Aptos" w:cs="Arial"/>
          <w:sz w:val="16"/>
          <w:szCs w:val="16"/>
        </w:rPr>
        <w:t>Uczestnikowi</w:t>
      </w:r>
      <w:r w:rsidR="00C85C7A" w:rsidRPr="00166039">
        <w:rPr>
          <w:rFonts w:ascii="Aptos" w:hAnsi="Aptos" w:cs="Arial"/>
          <w:sz w:val="16"/>
          <w:szCs w:val="16"/>
        </w:rPr>
        <w:t xml:space="preserve"> nie będzie przysługiwało żadne wynagrodzenie związane z późniejszym eksploatowaniem przez </w:t>
      </w:r>
      <w:r w:rsidRPr="00166039">
        <w:rPr>
          <w:rFonts w:ascii="Aptos" w:hAnsi="Aptos" w:cs="Arial"/>
          <w:sz w:val="16"/>
          <w:szCs w:val="16"/>
        </w:rPr>
        <w:t>Organizatora</w:t>
      </w:r>
      <w:r w:rsidR="00C85C7A" w:rsidRPr="00166039">
        <w:rPr>
          <w:rFonts w:ascii="Aptos" w:hAnsi="Aptos" w:cs="Arial"/>
          <w:sz w:val="16"/>
          <w:szCs w:val="16"/>
        </w:rPr>
        <w:t xml:space="preserve"> autorskich praw majątkowych do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>. Zamawiający ma prawo do dalsze</w:t>
      </w:r>
      <w:r w:rsidRPr="00166039">
        <w:rPr>
          <w:rFonts w:ascii="Aptos" w:hAnsi="Aptos" w:cs="Arial"/>
          <w:sz w:val="16"/>
          <w:szCs w:val="16"/>
        </w:rPr>
        <w:t xml:space="preserve">go </w:t>
      </w:r>
      <w:r w:rsidR="00C85C7A" w:rsidRPr="00166039">
        <w:rPr>
          <w:rFonts w:ascii="Aptos" w:hAnsi="Aptos" w:cs="Arial"/>
          <w:sz w:val="16"/>
          <w:szCs w:val="16"/>
        </w:rPr>
        <w:t xml:space="preserve">przeniesienia autorskich praw majątkowych, na podmioty powiązane osobowo lub kapitałowo z </w:t>
      </w:r>
      <w:r w:rsidRPr="00166039">
        <w:rPr>
          <w:rFonts w:ascii="Aptos" w:hAnsi="Aptos" w:cs="Arial"/>
          <w:sz w:val="16"/>
          <w:szCs w:val="16"/>
        </w:rPr>
        <w:t>Organizatorem</w:t>
      </w:r>
      <w:r w:rsidR="00C85C7A" w:rsidRPr="00166039">
        <w:rPr>
          <w:rFonts w:ascii="Aptos" w:hAnsi="Aptos" w:cs="Arial"/>
          <w:sz w:val="16"/>
          <w:szCs w:val="16"/>
        </w:rPr>
        <w:t xml:space="preserve">. </w:t>
      </w:r>
    </w:p>
    <w:p w14:paraId="79555E53" w14:textId="3548CA56" w:rsidR="00D22EBF" w:rsidRPr="00166039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Uczestnik</w:t>
      </w:r>
      <w:r w:rsidR="00C85C7A" w:rsidRPr="00166039">
        <w:rPr>
          <w:rFonts w:ascii="Aptos" w:hAnsi="Aptos" w:cs="Arial"/>
          <w:sz w:val="16"/>
          <w:szCs w:val="16"/>
        </w:rPr>
        <w:t xml:space="preserve"> zezwala </w:t>
      </w:r>
      <w:r w:rsidRPr="00166039">
        <w:rPr>
          <w:rFonts w:ascii="Aptos" w:hAnsi="Aptos" w:cs="Arial"/>
          <w:sz w:val="16"/>
          <w:szCs w:val="16"/>
        </w:rPr>
        <w:t>Organizatorowi</w:t>
      </w:r>
      <w:r w:rsidR="00C85C7A" w:rsidRPr="00166039">
        <w:rPr>
          <w:rFonts w:ascii="Aptos" w:hAnsi="Aptos" w:cs="Arial"/>
          <w:sz w:val="16"/>
          <w:szCs w:val="16"/>
        </w:rPr>
        <w:t xml:space="preserve"> na wykonywanie praw zależnych do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 xml:space="preserve"> </w:t>
      </w:r>
      <w:r w:rsidRPr="00166039">
        <w:rPr>
          <w:rFonts w:ascii="Aptos" w:hAnsi="Aptos" w:cs="Arial"/>
          <w:sz w:val="16"/>
          <w:szCs w:val="16"/>
        </w:rPr>
        <w:t>lub</w:t>
      </w:r>
      <w:r w:rsidR="00C85C7A" w:rsidRPr="00166039">
        <w:rPr>
          <w:rFonts w:ascii="Aptos" w:hAnsi="Aptos" w:cs="Arial"/>
          <w:sz w:val="16"/>
          <w:szCs w:val="16"/>
        </w:rPr>
        <w:t xml:space="preserve"> jego części. </w:t>
      </w:r>
      <w:r w:rsidRPr="00166039">
        <w:rPr>
          <w:rFonts w:ascii="Aptos" w:hAnsi="Aptos" w:cs="Arial"/>
          <w:sz w:val="16"/>
          <w:szCs w:val="16"/>
        </w:rPr>
        <w:t>Organizator</w:t>
      </w:r>
      <w:r w:rsidR="00C85C7A" w:rsidRPr="00166039">
        <w:rPr>
          <w:rFonts w:ascii="Aptos" w:hAnsi="Aptos" w:cs="Arial"/>
          <w:sz w:val="16"/>
          <w:szCs w:val="16"/>
        </w:rPr>
        <w:t xml:space="preserve">, z dniem przejścia na niego majątkowych praw autorskich do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 xml:space="preserve"> nabywa prawo do wprowadzania zmian w </w:t>
      </w:r>
      <w:r w:rsidRPr="00166039">
        <w:rPr>
          <w:rFonts w:ascii="Aptos" w:hAnsi="Aptos" w:cs="Arial"/>
          <w:sz w:val="16"/>
          <w:szCs w:val="16"/>
        </w:rPr>
        <w:t>Projekcie</w:t>
      </w:r>
      <w:r w:rsidR="00C85C7A" w:rsidRPr="00166039">
        <w:rPr>
          <w:rFonts w:ascii="Aptos" w:hAnsi="Aptos" w:cs="Arial"/>
          <w:sz w:val="16"/>
          <w:szCs w:val="16"/>
        </w:rPr>
        <w:t xml:space="preserve">, jak również wykonywania jego opracowań, adaptacji i modyfikacji oraz rozporządzania tymi opracowaniami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 xml:space="preserve"> oraz nabywa wyłączne prawo do zezwalania na wykonywanie zależnego prawa autorskiego do </w:t>
      </w:r>
      <w:r w:rsidRPr="00166039">
        <w:rPr>
          <w:rFonts w:ascii="Aptos" w:hAnsi="Aptos" w:cs="Arial"/>
          <w:sz w:val="16"/>
          <w:szCs w:val="16"/>
        </w:rPr>
        <w:t>Projektu</w:t>
      </w:r>
      <w:r w:rsidR="00C85C7A" w:rsidRPr="00166039">
        <w:rPr>
          <w:rFonts w:ascii="Aptos" w:hAnsi="Aptos" w:cs="Arial"/>
          <w:sz w:val="16"/>
          <w:szCs w:val="16"/>
        </w:rPr>
        <w:t xml:space="preserve"> lub ich części wraz z prawem do udzielania dalszych zezwoleń, a także prawo przenoszenia takiego prawa na osoby trzecie.</w:t>
      </w:r>
    </w:p>
    <w:p w14:paraId="5B1095D4" w14:textId="107089F3" w:rsidR="00D22EBF" w:rsidRPr="00D22EBF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 xml:space="preserve">Uczestnik jednocześnie </w:t>
      </w:r>
      <w:r w:rsidRPr="00D22EBF">
        <w:rPr>
          <w:rFonts w:ascii="Aptos" w:hAnsi="Aptos" w:cs="Arial"/>
          <w:sz w:val="16"/>
          <w:szCs w:val="16"/>
        </w:rPr>
        <w:t xml:space="preserve">nieodpłatnie </w:t>
      </w:r>
      <w:r w:rsidRPr="00166039">
        <w:rPr>
          <w:rFonts w:ascii="Aptos" w:hAnsi="Aptos" w:cs="Arial"/>
          <w:sz w:val="16"/>
          <w:szCs w:val="16"/>
        </w:rPr>
        <w:t xml:space="preserve"> przenosi </w:t>
      </w:r>
      <w:r w:rsidRPr="00D22EBF">
        <w:rPr>
          <w:rFonts w:ascii="Aptos" w:hAnsi="Aptos" w:cs="Arial"/>
          <w:sz w:val="16"/>
          <w:szCs w:val="16"/>
        </w:rPr>
        <w:t xml:space="preserve">na Organizatora prawo do bezterminowego dokonywania opracowań Projektu, w szczególności w zakresie łączenia Projektu w całości lub w części z innymi utworami, jego tłumaczenia dokonywania lub zlecania osobom trzecim dokonywania opracowań Projektu, w tym jego skrótów i modyfikacji (prawa zależne) oraz korzystania z tych opracowań i rozporządzania nimi na polach eksploatacji określonych w ust. </w:t>
      </w:r>
      <w:r w:rsidRPr="00166039">
        <w:rPr>
          <w:rFonts w:ascii="Aptos" w:hAnsi="Aptos" w:cs="Arial"/>
          <w:sz w:val="16"/>
          <w:szCs w:val="16"/>
        </w:rPr>
        <w:t>1</w:t>
      </w:r>
      <w:r w:rsidRPr="00D22EBF">
        <w:rPr>
          <w:rFonts w:ascii="Aptos" w:hAnsi="Aptos" w:cs="Arial"/>
          <w:sz w:val="16"/>
          <w:szCs w:val="16"/>
        </w:rPr>
        <w:t xml:space="preserve">, a także udzielenia zezwoleń na rozporządzanie i korzystanie z Projektu w tym również zezwoleń do jego opracowania i dokonania tłumaczeń, oraz do przenoszenia swych uprawnień w powyższym zakresie na osoby trzecie. </w:t>
      </w:r>
    </w:p>
    <w:p w14:paraId="2650D3A3" w14:textId="39AC622C" w:rsidR="00D22EBF" w:rsidRPr="00D22EBF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D22EBF">
        <w:rPr>
          <w:rFonts w:ascii="Aptos" w:hAnsi="Aptos" w:cs="Arial"/>
          <w:sz w:val="16"/>
          <w:szCs w:val="16"/>
        </w:rPr>
        <w:t>Organizator nie jest zobowiązany do podawania informacji o autorze Projektu lub jego elementów</w:t>
      </w:r>
      <w:r w:rsidRPr="00166039">
        <w:rPr>
          <w:rFonts w:ascii="Aptos" w:hAnsi="Aptos" w:cs="Arial"/>
          <w:sz w:val="16"/>
          <w:szCs w:val="16"/>
        </w:rPr>
        <w:t xml:space="preserve">, niemniej Organizator zobowiązuje się, że tam gdzie będzie to możliwe, będzie wskazywał Uczestnika jako autora Projektu. </w:t>
      </w:r>
    </w:p>
    <w:p w14:paraId="05D3E418" w14:textId="0CDC1681" w:rsidR="00D22EBF" w:rsidRPr="00D22EBF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D22EBF">
        <w:rPr>
          <w:rFonts w:ascii="Aptos" w:hAnsi="Aptos" w:cs="Arial"/>
          <w:sz w:val="16"/>
          <w:szCs w:val="16"/>
        </w:rPr>
        <w:t xml:space="preserve">Organizator podejmuje decyzję o pierwszym udostępnieniu Projektu. </w:t>
      </w:r>
    </w:p>
    <w:p w14:paraId="37CEE87A" w14:textId="3951693A" w:rsidR="00D22EBF" w:rsidRDefault="00D22EBF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Uczestnik oświadcza, że p</w:t>
      </w:r>
      <w:r w:rsidRPr="00D22EBF">
        <w:rPr>
          <w:rFonts w:ascii="Aptos" w:hAnsi="Aptos" w:cs="Arial"/>
          <w:sz w:val="16"/>
          <w:szCs w:val="16"/>
        </w:rPr>
        <w:t>onos</w:t>
      </w:r>
      <w:r w:rsidRPr="00166039">
        <w:rPr>
          <w:rFonts w:ascii="Aptos" w:hAnsi="Aptos" w:cs="Arial"/>
          <w:sz w:val="16"/>
          <w:szCs w:val="16"/>
        </w:rPr>
        <w:t>i</w:t>
      </w:r>
      <w:r w:rsidRPr="00D22EBF">
        <w:rPr>
          <w:rFonts w:ascii="Aptos" w:hAnsi="Aptos" w:cs="Arial"/>
          <w:sz w:val="16"/>
          <w:szCs w:val="16"/>
        </w:rPr>
        <w:t xml:space="preserve"> pełną odpowiedzialność wobec Organizatora i osób trzecich w przypadku, gdyby Projekt</w:t>
      </w:r>
      <w:r w:rsidR="00166039" w:rsidRPr="00166039">
        <w:rPr>
          <w:rFonts w:ascii="Aptos" w:hAnsi="Aptos" w:cs="Arial"/>
          <w:sz w:val="16"/>
          <w:szCs w:val="16"/>
        </w:rPr>
        <w:t xml:space="preserve"> </w:t>
      </w:r>
      <w:r w:rsidRPr="00D22EBF">
        <w:rPr>
          <w:rFonts w:ascii="Aptos" w:hAnsi="Aptos" w:cs="Arial"/>
          <w:sz w:val="16"/>
          <w:szCs w:val="16"/>
        </w:rPr>
        <w:t>naruszał prawa osób trzecich. W przypadku zgłoszenia przez osoby trzecie jakichkolwiek roszczeń wobec Organizatora w związku z realizacją lub korzystaniem przez niego z Projektu, w szczególności roszczeń związanych z naruszeniem jakiegokolwiek prawa własności intelektualnej, Organizator poinformuje</w:t>
      </w:r>
      <w:r w:rsidR="00166039" w:rsidRPr="00166039">
        <w:rPr>
          <w:rFonts w:ascii="Aptos" w:hAnsi="Aptos" w:cs="Arial"/>
          <w:sz w:val="16"/>
          <w:szCs w:val="16"/>
        </w:rPr>
        <w:t xml:space="preserve"> Uczestnika</w:t>
      </w:r>
      <w:r w:rsidRPr="00D22EBF">
        <w:rPr>
          <w:rFonts w:ascii="Aptos" w:hAnsi="Aptos" w:cs="Arial"/>
          <w:sz w:val="16"/>
          <w:szCs w:val="16"/>
        </w:rPr>
        <w:t xml:space="preserve"> o zgłoszeniu roszczeń, a </w:t>
      </w:r>
      <w:r w:rsidR="00166039" w:rsidRPr="00166039">
        <w:rPr>
          <w:rFonts w:ascii="Aptos" w:hAnsi="Aptos" w:cs="Arial"/>
          <w:sz w:val="16"/>
          <w:szCs w:val="16"/>
        </w:rPr>
        <w:t>Uczestnik</w:t>
      </w:r>
      <w:r w:rsidRPr="00D22EBF">
        <w:rPr>
          <w:rFonts w:ascii="Aptos" w:hAnsi="Aptos" w:cs="Arial"/>
          <w:sz w:val="16"/>
          <w:szCs w:val="16"/>
        </w:rPr>
        <w:t xml:space="preserve"> zobowiązuje się zwolnić Organizatora z odpowiedzialności wobec osób trzecich, w szczególności poprzez podjęcie działań mających na celu zażegnanie sporu</w:t>
      </w:r>
      <w:r w:rsidR="00166039" w:rsidRPr="00166039">
        <w:rPr>
          <w:rFonts w:ascii="Aptos" w:hAnsi="Aptos" w:cs="Arial"/>
          <w:sz w:val="16"/>
          <w:szCs w:val="16"/>
        </w:rPr>
        <w:t>.</w:t>
      </w:r>
      <w:r w:rsidRPr="00D22EBF">
        <w:rPr>
          <w:rFonts w:ascii="Aptos" w:hAnsi="Aptos" w:cs="Arial"/>
          <w:sz w:val="16"/>
          <w:szCs w:val="16"/>
        </w:rPr>
        <w:t xml:space="preserve"> </w:t>
      </w:r>
    </w:p>
    <w:p w14:paraId="03984BC0" w14:textId="4CA02714" w:rsidR="002C567E" w:rsidRPr="00166039" w:rsidRDefault="002C567E" w:rsidP="00166039">
      <w:pPr>
        <w:pStyle w:val="Domylne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>
        <w:rPr>
          <w:rFonts w:ascii="Aptos" w:hAnsi="Aptos" w:cs="Arial"/>
          <w:sz w:val="16"/>
          <w:szCs w:val="16"/>
        </w:rPr>
        <w:t>Wraz z przejściem praw autorskich majątkowych do Projektu, na Organizatora przechodzi własność egzemplarza Projektu jak i ewentualnie nośnika danych na którym Projekt utrwalono.</w:t>
      </w:r>
    </w:p>
    <w:p w14:paraId="14A7C993" w14:textId="77777777" w:rsidR="00166039" w:rsidRPr="00D22EBF" w:rsidRDefault="00166039" w:rsidP="00166039">
      <w:pPr>
        <w:pStyle w:val="Domylne"/>
        <w:spacing w:line="276" w:lineRule="auto"/>
        <w:ind w:left="1080"/>
        <w:jc w:val="both"/>
        <w:rPr>
          <w:rFonts w:ascii="Aptos" w:hAnsi="Aptos" w:cs="Arial"/>
          <w:sz w:val="16"/>
          <w:szCs w:val="16"/>
        </w:rPr>
      </w:pPr>
    </w:p>
    <w:p w14:paraId="0311DD8C" w14:textId="4089D2AD" w:rsidR="00D22EBF" w:rsidRPr="00166039" w:rsidRDefault="00D22EBF" w:rsidP="00166039">
      <w:pPr>
        <w:pStyle w:val="Akapitzlist"/>
        <w:spacing w:after="0" w:line="276" w:lineRule="auto"/>
        <w:ind w:left="1080"/>
        <w:jc w:val="center"/>
        <w:rPr>
          <w:rFonts w:ascii="Aptos" w:hAnsi="Aptos"/>
          <w:sz w:val="16"/>
          <w:szCs w:val="16"/>
        </w:rPr>
      </w:pPr>
      <w:r w:rsidRPr="00166039">
        <w:rPr>
          <w:rFonts w:ascii="Aptos" w:hAnsi="Aptos"/>
          <w:sz w:val="16"/>
          <w:szCs w:val="16"/>
        </w:rPr>
        <w:t>§3. Przeniesienie praw autorskich majątkowych do Projektu</w:t>
      </w:r>
    </w:p>
    <w:p w14:paraId="5F9AE3C0" w14:textId="77777777" w:rsidR="00166039" w:rsidRPr="00166039" w:rsidRDefault="00D22EBF" w:rsidP="00166039">
      <w:pPr>
        <w:pStyle w:val="Domylne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Wszelkie zmiany, uzupełnienia, wypowiedzenie albo odstąpienie od niniejszej Umowy wymagają dla swej ważności formy pisemnej pod rygorem nieważnośc</w:t>
      </w:r>
      <w:r w:rsidR="00166039" w:rsidRPr="00166039">
        <w:rPr>
          <w:rFonts w:ascii="Aptos" w:hAnsi="Aptos" w:cs="Arial"/>
          <w:sz w:val="16"/>
          <w:szCs w:val="16"/>
        </w:rPr>
        <w:t>i.</w:t>
      </w:r>
    </w:p>
    <w:p w14:paraId="7B5BB21D" w14:textId="77777777" w:rsidR="00166039" w:rsidRPr="00166039" w:rsidRDefault="00D22EBF" w:rsidP="00166039">
      <w:pPr>
        <w:pStyle w:val="Domylne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 xml:space="preserve">Obowiązek informacyjny </w:t>
      </w:r>
      <w:r w:rsidR="00166039" w:rsidRPr="00166039">
        <w:rPr>
          <w:rFonts w:ascii="Aptos" w:hAnsi="Aptos" w:cs="Arial"/>
          <w:sz w:val="16"/>
          <w:szCs w:val="16"/>
        </w:rPr>
        <w:t>Organizatora</w:t>
      </w:r>
      <w:r w:rsidRPr="00166039">
        <w:rPr>
          <w:rFonts w:ascii="Aptos" w:hAnsi="Aptos" w:cs="Arial"/>
          <w:sz w:val="16"/>
          <w:szCs w:val="16"/>
        </w:rPr>
        <w:t xml:space="preserve"> dotyczący przetwarzania danych osobowych </w:t>
      </w:r>
      <w:r w:rsidR="00166039" w:rsidRPr="00166039">
        <w:rPr>
          <w:rFonts w:ascii="Aptos" w:hAnsi="Aptos" w:cs="Arial"/>
          <w:sz w:val="16"/>
          <w:szCs w:val="16"/>
        </w:rPr>
        <w:t>Uczestnika</w:t>
      </w:r>
      <w:r w:rsidRPr="00166039">
        <w:rPr>
          <w:rFonts w:ascii="Aptos" w:hAnsi="Aptos" w:cs="Arial"/>
          <w:sz w:val="16"/>
          <w:szCs w:val="16"/>
        </w:rPr>
        <w:t xml:space="preserve"> został określony w Załączniku nr </w:t>
      </w:r>
      <w:r w:rsidR="00166039" w:rsidRPr="00166039">
        <w:rPr>
          <w:rFonts w:ascii="Aptos" w:hAnsi="Aptos" w:cs="Arial"/>
          <w:sz w:val="16"/>
          <w:szCs w:val="16"/>
        </w:rPr>
        <w:t xml:space="preserve">2 do Regulaminu Konkursu, zaś Uczestnik oświadcza, że się z nim zapoznał. </w:t>
      </w:r>
    </w:p>
    <w:p w14:paraId="710DD88C" w14:textId="77777777" w:rsidR="00166039" w:rsidRPr="00166039" w:rsidRDefault="00D22EBF" w:rsidP="00166039">
      <w:pPr>
        <w:pStyle w:val="Domylne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W sprawach nieuregulowanych postanowieniami niniejszej Umowy, mają zastosowanie odpowiednie przepisy kodeksu cywilnego oraz ustawy o prawie autorskim i prawach pokrewnych.</w:t>
      </w:r>
    </w:p>
    <w:p w14:paraId="106AFF2F" w14:textId="7E6B2F98" w:rsidR="00D22EBF" w:rsidRPr="00166039" w:rsidRDefault="00D22EBF" w:rsidP="00166039">
      <w:pPr>
        <w:pStyle w:val="Domylne"/>
        <w:numPr>
          <w:ilvl w:val="0"/>
          <w:numId w:val="11"/>
        </w:numPr>
        <w:spacing w:line="276" w:lineRule="auto"/>
        <w:jc w:val="both"/>
        <w:rPr>
          <w:rFonts w:ascii="Aptos" w:hAnsi="Aptos" w:cs="Arial"/>
          <w:sz w:val="16"/>
          <w:szCs w:val="16"/>
        </w:rPr>
      </w:pPr>
      <w:r w:rsidRPr="00166039">
        <w:rPr>
          <w:rFonts w:ascii="Aptos" w:hAnsi="Aptos" w:cs="Arial"/>
          <w:sz w:val="16"/>
          <w:szCs w:val="16"/>
        </w:rPr>
        <w:t>Umowę sporządzono w dwóch jednobrzmiących egzemplarzach, po jednym dla każdej ze Stron.</w:t>
      </w:r>
    </w:p>
    <w:p w14:paraId="5FCA93A8" w14:textId="77777777" w:rsidR="00D22EBF" w:rsidRPr="00166039" w:rsidRDefault="00D22EBF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p w14:paraId="21B03039" w14:textId="77777777" w:rsidR="00166039" w:rsidRPr="00166039" w:rsidRDefault="00166039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p w14:paraId="722F16F0" w14:textId="77777777" w:rsidR="00166039" w:rsidRPr="00166039" w:rsidRDefault="00166039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p w14:paraId="142A9610" w14:textId="77777777" w:rsidR="00166039" w:rsidRPr="00166039" w:rsidRDefault="00166039" w:rsidP="00166039">
      <w:pPr>
        <w:pStyle w:val="Default"/>
        <w:pBdr>
          <w:bottom w:val="single" w:sz="12" w:space="1" w:color="auto"/>
        </w:pBdr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p w14:paraId="3629D2A0" w14:textId="77777777" w:rsidR="00166039" w:rsidRPr="00166039" w:rsidRDefault="00166039" w:rsidP="00166039">
      <w:pPr>
        <w:pStyle w:val="Default"/>
        <w:pBdr>
          <w:bottom w:val="single" w:sz="12" w:space="1" w:color="auto"/>
        </w:pBdr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p w14:paraId="004666A0" w14:textId="6EB6E120" w:rsidR="00166039" w:rsidRPr="00166039" w:rsidRDefault="00166039" w:rsidP="00166039">
      <w:pPr>
        <w:pStyle w:val="Default"/>
        <w:pBdr>
          <w:bottom w:val="single" w:sz="12" w:space="1" w:color="auto"/>
        </w:pBdr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</w:p>
    <w:p w14:paraId="1E798E61" w14:textId="15383853" w:rsidR="00166039" w:rsidRPr="00166039" w:rsidRDefault="00166039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 xml:space="preserve">Organizator </w:t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  <w:t>Uczestnik</w:t>
      </w:r>
    </w:p>
    <w:p w14:paraId="3F22CD1D" w14:textId="6D09860B" w:rsidR="00166039" w:rsidRPr="00166039" w:rsidRDefault="00166039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>(data) (podpis)</w:t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</w:r>
      <w:r w:rsidRPr="00166039"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  <w:tab/>
        <w:t>(data) (podpis)</w:t>
      </w:r>
    </w:p>
    <w:p w14:paraId="6484A9D4" w14:textId="3523B3EB" w:rsidR="00166039" w:rsidRPr="00166039" w:rsidRDefault="00166039" w:rsidP="00166039">
      <w:pPr>
        <w:pStyle w:val="Default"/>
        <w:spacing w:line="276" w:lineRule="auto"/>
        <w:rPr>
          <w:rFonts w:ascii="Aptos" w:eastAsia="Proxima Nova" w:hAnsi="Aptos" w:cs="Proxima Nova"/>
          <w:bCs/>
          <w:color w:val="auto"/>
          <w:kern w:val="2"/>
          <w:sz w:val="16"/>
          <w:szCs w:val="16"/>
        </w:rPr>
      </w:pPr>
    </w:p>
    <w:sectPr w:rsidR="00166039" w:rsidRPr="001660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4C14" w14:textId="77777777" w:rsidR="008379CC" w:rsidRDefault="008379CC" w:rsidP="008379CC">
      <w:pPr>
        <w:spacing w:after="0" w:line="240" w:lineRule="auto"/>
      </w:pPr>
      <w:r>
        <w:separator/>
      </w:r>
    </w:p>
  </w:endnote>
  <w:endnote w:type="continuationSeparator" w:id="0">
    <w:p w14:paraId="7DE9B545" w14:textId="77777777" w:rsidR="008379CC" w:rsidRDefault="008379CC" w:rsidP="0083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F2D7" w14:textId="77777777" w:rsidR="008379CC" w:rsidRDefault="008379CC" w:rsidP="008379CC">
      <w:pPr>
        <w:spacing w:after="0" w:line="240" w:lineRule="auto"/>
      </w:pPr>
      <w:r>
        <w:separator/>
      </w:r>
    </w:p>
  </w:footnote>
  <w:footnote w:type="continuationSeparator" w:id="0">
    <w:p w14:paraId="5ADB8C28" w14:textId="77777777" w:rsidR="008379CC" w:rsidRDefault="008379CC" w:rsidP="0083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F509" w14:textId="0D3C2945" w:rsidR="008379CC" w:rsidRPr="008379CC" w:rsidRDefault="008379CC">
    <w:pPr>
      <w:pStyle w:val="Nagwek"/>
      <w:rPr>
        <w:i/>
        <w:iCs/>
        <w:sz w:val="16"/>
        <w:szCs w:val="16"/>
      </w:rPr>
    </w:pPr>
    <w:r w:rsidRPr="008379CC">
      <w:rPr>
        <w:i/>
        <w:iCs/>
        <w:sz w:val="16"/>
        <w:szCs w:val="16"/>
      </w:rPr>
      <w:t xml:space="preserve">ZAŁĄCZNIK NR 1 DO REGULAMINU </w:t>
    </w:r>
    <w:r w:rsidRPr="008379CC">
      <w:rPr>
        <w:rFonts w:eastAsia="Proxima Nova" w:cs="Proxima Nova"/>
        <w:i/>
        <w:iCs/>
        <w:color w:val="000000"/>
        <w:sz w:val="16"/>
        <w:szCs w:val="16"/>
      </w:rPr>
      <w:t xml:space="preserve">KONKURSU </w:t>
    </w:r>
    <w:r w:rsidRPr="008379CC">
      <w:rPr>
        <w:rFonts w:eastAsia="Proxima Nova" w:cs="Proxima Nova"/>
        <w:i/>
        <w:iCs/>
        <w:sz w:val="16"/>
        <w:szCs w:val="16"/>
      </w:rPr>
      <w:t>UTKANE Z POŁĄCZEŃ</w:t>
    </w:r>
    <w:r w:rsidRPr="008379CC">
      <w:rPr>
        <w:rFonts w:eastAsia="Proxima Nova" w:cs="Proxima Nova"/>
        <w:i/>
        <w:iCs/>
        <w:color w:val="000000"/>
        <w:sz w:val="16"/>
        <w:szCs w:val="16"/>
      </w:rPr>
      <w:t xml:space="preserve"> </w:t>
    </w:r>
    <w:r w:rsidRPr="008379CC">
      <w:rPr>
        <w:rFonts w:eastAsia="Proxima Nova" w:cs="Proxima Nova"/>
        <w:i/>
        <w:iCs/>
        <w:sz w:val="16"/>
        <w:szCs w:val="16"/>
      </w:rPr>
      <w:t>DEDYKOWANEGO OSOBOM STUDENCKIM AKADEMII SZTUK PIĘKNYCH W GDAŃSKU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296"/>
    <w:multiLevelType w:val="hybridMultilevel"/>
    <w:tmpl w:val="B92E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356A"/>
    <w:multiLevelType w:val="hybridMultilevel"/>
    <w:tmpl w:val="A3DC9806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Aptos" w:eastAsiaTheme="minorHAnsi" w:hAnsi="Aptos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884"/>
    <w:multiLevelType w:val="hybridMultilevel"/>
    <w:tmpl w:val="C682E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64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996645"/>
    <w:multiLevelType w:val="hybridMultilevel"/>
    <w:tmpl w:val="660AF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F3138"/>
    <w:multiLevelType w:val="hybridMultilevel"/>
    <w:tmpl w:val="6DC4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12417"/>
    <w:multiLevelType w:val="hybridMultilevel"/>
    <w:tmpl w:val="A3DC9806"/>
    <w:lvl w:ilvl="0" w:tplc="CAE2BB0A">
      <w:start w:val="1"/>
      <w:numFmt w:val="decimal"/>
      <w:lvlText w:val="%1."/>
      <w:lvlJc w:val="left"/>
      <w:pPr>
        <w:ind w:left="1080" w:hanging="72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586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2A87067"/>
    <w:multiLevelType w:val="hybridMultilevel"/>
    <w:tmpl w:val="415A6784"/>
    <w:lvl w:ilvl="0" w:tplc="29B44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32687C"/>
    <w:multiLevelType w:val="hybridMultilevel"/>
    <w:tmpl w:val="6E6A6122"/>
    <w:lvl w:ilvl="0" w:tplc="689A60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4B5990"/>
    <w:multiLevelType w:val="hybridMultilevel"/>
    <w:tmpl w:val="A3DC9806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Aptos" w:eastAsiaTheme="minorHAnsi" w:hAnsi="Aptos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19993">
    <w:abstractNumId w:val="6"/>
  </w:num>
  <w:num w:numId="2" w16cid:durableId="2048290820">
    <w:abstractNumId w:val="7"/>
  </w:num>
  <w:num w:numId="3" w16cid:durableId="1175339240">
    <w:abstractNumId w:val="3"/>
  </w:num>
  <w:num w:numId="4" w16cid:durableId="2086144846">
    <w:abstractNumId w:val="2"/>
  </w:num>
  <w:num w:numId="5" w16cid:durableId="963149759">
    <w:abstractNumId w:val="10"/>
  </w:num>
  <w:num w:numId="6" w16cid:durableId="2094009156">
    <w:abstractNumId w:val="9"/>
  </w:num>
  <w:num w:numId="7" w16cid:durableId="1811240792">
    <w:abstractNumId w:val="8"/>
  </w:num>
  <w:num w:numId="8" w16cid:durableId="1900749419">
    <w:abstractNumId w:val="4"/>
  </w:num>
  <w:num w:numId="9" w16cid:durableId="61413239">
    <w:abstractNumId w:val="0"/>
  </w:num>
  <w:num w:numId="10" w16cid:durableId="2067483647">
    <w:abstractNumId w:val="5"/>
  </w:num>
  <w:num w:numId="11" w16cid:durableId="150732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3"/>
    <w:rsid w:val="001206B9"/>
    <w:rsid w:val="001630DD"/>
    <w:rsid w:val="00166039"/>
    <w:rsid w:val="002443AB"/>
    <w:rsid w:val="002C567E"/>
    <w:rsid w:val="00335ADE"/>
    <w:rsid w:val="004D6E6A"/>
    <w:rsid w:val="005E12A3"/>
    <w:rsid w:val="00683244"/>
    <w:rsid w:val="008379CC"/>
    <w:rsid w:val="00B462F7"/>
    <w:rsid w:val="00C35662"/>
    <w:rsid w:val="00C85C7A"/>
    <w:rsid w:val="00CD126A"/>
    <w:rsid w:val="00CD4C48"/>
    <w:rsid w:val="00D22EBF"/>
    <w:rsid w:val="00EF0348"/>
    <w:rsid w:val="00FD3659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0C7A"/>
  <w15:chartTrackingRefBased/>
  <w15:docId w15:val="{8C492D46-E849-4D89-9CA1-CC6FB0C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2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9CC"/>
  </w:style>
  <w:style w:type="paragraph" w:styleId="Stopka">
    <w:name w:val="footer"/>
    <w:basedOn w:val="Normalny"/>
    <w:link w:val="StopkaZnak"/>
    <w:uiPriority w:val="99"/>
    <w:unhideWhenUsed/>
    <w:rsid w:val="0083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9CC"/>
  </w:style>
  <w:style w:type="paragraph" w:customStyle="1" w:styleId="Default">
    <w:name w:val="Default"/>
    <w:rsid w:val="00FD365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paragraph" w:customStyle="1" w:styleId="Domylne">
    <w:name w:val="Domyślne"/>
    <w:rsid w:val="00CD4C48"/>
    <w:pPr>
      <w:shd w:val="clear" w:color="auto" w:fill="FFFFFF"/>
      <w:spacing w:after="0" w:line="100" w:lineRule="atLeast"/>
    </w:pPr>
    <w:rPr>
      <w:rFonts w:ascii="Helvetica" w:eastAsia="Helvetica" w:hAnsi="Helvetica" w:cs="Helvetica"/>
      <w:color w:val="000000"/>
      <w:kern w:val="1"/>
      <w:sz w:val="22"/>
      <w:szCs w:val="22"/>
      <w:u w:color="00000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Kamzelewski</dc:creator>
  <cp:keywords/>
  <dc:description/>
  <cp:lastModifiedBy>Michał Kamzelewski</cp:lastModifiedBy>
  <cp:revision>4</cp:revision>
  <dcterms:created xsi:type="dcterms:W3CDTF">2025-04-09T12:30:00Z</dcterms:created>
  <dcterms:modified xsi:type="dcterms:W3CDTF">2025-04-10T10:39:00Z</dcterms:modified>
</cp:coreProperties>
</file>