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REGULAMIN KONKURSU FILMOWEGO        </w:t>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ANIMATION SLAM  2023</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11-14 maja 2023</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WSTĘP</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Przegląd Akademickich Realizacji Filmowych do drugi konkurs organizowany w ramach Festiwalu  Animation Slam, którego organizatorem  jest Akademia Sztuk Pięknych w Gdańsku. Pomysł zrodził się w Pracowni Animacji i Działań Wizualizacyjnych na Wydziale Grafiki.</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Główny przegląd filmów zgłoszonych do konkursowego przeglądu odbędzie się w sali projekcyjnej Audytorium Akademii Sztuk Pięknych w Gdańsku  12-tego maja 2023 roku</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Do przeglądu filmowego zaproszone zostały Uczelnie, których studenci biorą udział w Konkursie Animacji Żywej Animation Slam 2023.</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Celem przeglądu jest prezentacja animacji studenckich w kontekście przekrojowego  zestawienia realizacji filmowych  jak największej  ilości  pracowni akademickich biorących udział w przedsięwzięciu.</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WARUNKI REALIZACYJNE KONKURSU FILMOWEGO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ANIMATION SLAM 2023</w:t>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Konkurs odbędzie się w dwóch kategoriach: Ćwiczenie i  Film</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Ćwiczenia w rozumieniu warunków konkursu to </w:t>
      </w:r>
      <w:r w:rsidDel="00000000" w:rsidR="00000000" w:rsidRPr="00000000">
        <w:rPr>
          <w:rFonts w:ascii="Arial" w:cs="Arial" w:eastAsia="Arial" w:hAnsi="Arial"/>
          <w:rtl w:val="0"/>
        </w:rPr>
        <w:t xml:space="preserve">realizację</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semestralne lub plenerowe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o charakterze ćwiczeń,</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wykonane przez studentów samodzielnie lub zespołowo w ramach zajęć akademickich w </w:t>
      </w:r>
      <w:r w:rsidDel="00000000" w:rsidR="00000000" w:rsidRPr="00000000">
        <w:rPr>
          <w:rFonts w:ascii="Arial" w:cs="Arial" w:eastAsia="Arial" w:hAnsi="Arial"/>
          <w:b w:val="0"/>
          <w:i w:val="0"/>
          <w:smallCaps w:val="0"/>
          <w:strike w:val="0"/>
          <w:color w:val="000000"/>
          <w:sz w:val="20"/>
          <w:szCs w:val="20"/>
          <w:u w:val="single"/>
          <w:shd w:fill="auto" w:val="clear"/>
          <w:vertAlign w:val="baseline"/>
          <w:rtl w:val="0"/>
        </w:rPr>
        <w:t xml:space="preserve">technikach lub w oparciu o propozycje tematów zaproponowanych przez wykładowców</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Długość ćwiczenia nie mogą przekroczyć 60 sekund.</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Filmy w rozumieniu warunków konkursu, to dzieła powstałe  trakcie studiów lub dyplomowe - o autorskim charakterze realizacyjnym, tak scenopisarskim jak i wyboru  formy i techniki animacji. Długość realizacji dowolna.</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Każda z  biorących udział w konkursie pracowni proponuje dwie realizacje, po jednej </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do każdego konkursu. Filmy mogą pochodzić  z lat 2017-2023. Na filmy czekamy do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niedzieli  07 05 2023 roku.</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0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Łączna długość zaproponowanych realizacji nie powinna przekraczać </w:t>
      </w:r>
      <w:r w:rsidDel="00000000" w:rsidR="00000000" w:rsidRPr="00000000">
        <w:rPr>
          <w:rFonts w:ascii="Arial" w:cs="Arial" w:eastAsia="Arial" w:hAnsi="Arial"/>
          <w:rtl w:val="0"/>
        </w:rPr>
        <w:t xml:space="preserve">10 ciu</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minut.</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Filmy zostaną zaprezentowane w dwóch zestawach w trakcie tego samego pokazu konkursowego. Kolejność prezentacji będzie wynikać z losowania, którego dokona organizator. Drugi zestaw będzie miał odwrotną kolejność względem pierwszego.</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 skład jury wejdą wszyscy nauczyciele przybyli ze swymi zespołami (każda uczelnia głosuje jednoosobowo). W przypadku nieobecności wykładowcy - reprezentanta uczelni, jury będzie reagować i szukać rozwiązania doraźnie i zespołowo.</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Zasady wyboru wyróżnionych filmów: W pierwszym etapie każda pracownia (wykładowca) głosuje równorzędnie na 3 najlepsze realizacje. W drugim etapie głosy oddawane są na trzy najwyżej ocenione prace Tu jurorzy  dysponują  pojedynczymi głosami. W wypadku sytuacji spornej, (równoważnej) wybiera się zwycięzcę, po odrzucenie filmu trzeciego i ponownym głosowaniu, lub  w drodze dyskusji. NIE WOLNO głosować na prace studentów z własnej uczelni.</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Przewidujemy wybór po jednej pracy zwycięskiej i po dwa  dodatkowe wyróżnienia w  </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każdej z obu z kategorii. W tym nagroda za - za celne uchwycenie tematu „człowiek-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środowisko- przyroda”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Wyboru najlepszych filmów i ćwiczeń należy dokonać do godziny 16.00 następnego dnia.  16.00 -18.00 – to czas na przygotowanie dyplomów. </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 Wyniki konkursu Slam oraz Wyniki Konkursu filmowego ogłoszone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 godzinie 19.00 na Sali Podziemnej ASP Gdańsk</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90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Zrealizowane w trakcie konkursu filmy mogą być prezentowane w mediach    </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publicznych i społecznościowych w celu promocji festiwalu, konkursu i spotkania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naszych pracowni przez wszystkich uczestników Animation Slam 2023 z </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zachowaniem poszanowania osobistych praw autorskich realizatorów filmów.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Robert Turło</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righ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2023 04 02</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4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REGULATIONS OF THE FILM COMPETITION        </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ANIMATION SLAM 2023</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may 11-14, 2023</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INTRODUCTION</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of Academic Film Realizations to the second competition organized as part of the Animation Slam Festival, hosted by the Academy of Fine Arts in Gdansk. The idea was born in the Studio of Animation and Visualization Activities at the Faculty of Graphic Arts.</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main review of films submitted to the competition will be held in the projection room of the Auditorium of the Academy of Fine Arts in Gdansk on May 12, 2023.</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Universities whose students participate in the Animation Slam 2022 Live Animation Competition are invited to the film review.</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aim of the review is to present student animations in the context of a cross-section of film productions from as many participating academic studios as possible.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IMPLEMENTATION CONDITIONS OF THE ANIMATION SLAM 2023 FILM COMPETITION</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 The competition will be held in two categories: Exercise and Film</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Exercises, as defined in the terms of the competition, are semester-long or outdoor productions of an exercise nature, made by students independently or in teams as part of academic classes in techniques or based on proposals for topics proposed by lecturers. The length of the exercise must not exceed 60 seconds.</w:t>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Films within the meaning of the terms of the competition, are works created during the course of study or diploma - with an author's realization character, both script and choice of form and animation technique. The length of the realization is arbitrary.</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 Each of the participating studios proposes two realizations, one </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for each competition. The films can come from 2017-2023.We are waiting for the films until  </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Sunday 07 05 2023.</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 The total length of the proposed realizations should not exceed 10 minutes.</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4.Films will be presented in two sets during the same competition show. The order of presentation will be based on the draw, which will be made by the organizer. The second set will be in reverse order of the first set.</w:t>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 The jury will consist of all the teachers who came with their teams (each university votes one person). In the absence of a lecturer - a representative of the university, the jury will react and seek a solution on an ad hoc and team basis.</w:t>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 Rules for the selection of awarded films: In the first stage, each studio (lecturer) votes equally for the 3 best productions. In the second stage, votes are cast for the three highest rated works Here the jurors have single votes. In case of a disputed situation, (equivalent) a winner is chosen, after rejecting the third film and voting again, or by discussion. DO NOT vote for the works of students from their own university.</w:t>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 we provide for the selection of one winning work of two additional honorable mentions in each of the  </w:t>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each of the two categories. The jury may extend this assumption.</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 selection of the best ietiud films must be made by 4 pm the following day.  16.00 -18.00 - is the time to prepare the</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sectPr>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8"/>
      <w:numFmt w:val="decimal"/>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2">
    <w:lvl w:ilvl="0">
      <w:start w:val="10"/>
      <w:numFmt w:val="decimal"/>
      <w:lvlText w:val="%1."/>
      <w:lvlJc w:val="left"/>
      <w:pPr>
        <w:ind w:left="900" w:hanging="360"/>
      </w:pPr>
      <w:rPr>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3">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3"/>
      <w:numFmt w:val="decimal"/>
      <w:lvlText w:val="%1."/>
      <w:lvlJc w:val="left"/>
      <w:pPr>
        <w:ind w:left="90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pl-PL"/>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ny">
    <w:name w:val="Normalny"/>
    <w:next w:val="Normalny"/>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pl-PL" w:val="pl-PL"/>
    </w:rPr>
  </w:style>
  <w:style w:type="character" w:styleId="Domyślnaczcionkaakapitu">
    <w:name w:val="Domyślna czcionka akapitu"/>
    <w:next w:val="Domyślnaczcionkaakapitu"/>
    <w:autoRedefine w:val="0"/>
    <w:hidden w:val="0"/>
    <w:qFormat w:val="0"/>
    <w:rPr>
      <w:w w:val="100"/>
      <w:position w:val="-1"/>
      <w:effect w:val="none"/>
      <w:vertAlign w:val="baseline"/>
      <w:cs w:val="0"/>
      <w:em w:val="none"/>
      <w:lang/>
    </w:rPr>
  </w:style>
  <w:style w:type="table" w:styleId="Standardowy">
    <w:name w:val="Standardowy"/>
    <w:next w:val="Standardowy"/>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listy">
    <w:name w:val="Bez listy"/>
    <w:next w:val="Bezlisty"/>
    <w:autoRedefine w:val="0"/>
    <w:hidden w:val="0"/>
    <w:qFormat w:val="0"/>
    <w:pPr>
      <w:suppressAutoHyphens w:val="1"/>
      <w:spacing w:line="1" w:lineRule="atLeast"/>
      <w:ind w:leftChars="-1" w:rightChars="0" w:firstLineChars="-1"/>
      <w:textDirection w:val="btLr"/>
      <w:textAlignment w:val="top"/>
      <w:outlineLvl w:val="0"/>
    </w:pPr>
  </w:style>
  <w:style w:type="paragraph" w:styleId="Tekstprzypisudolnego">
    <w:name w:val="Tekst przypisu dolnego"/>
    <w:basedOn w:val="Normalny"/>
    <w:next w:val="Tekstprzypisudolnego"/>
    <w:autoRedefine w:val="0"/>
    <w:hidden w:val="0"/>
    <w:qFormat w:val="0"/>
    <w:pPr>
      <w:suppressAutoHyphens w:val="1"/>
      <w:spacing w:line="1" w:lineRule="atLeast"/>
      <w:ind w:leftChars="-1" w:rightChars="0" w:firstLineChars="-1"/>
      <w:textDirection w:val="btLr"/>
      <w:textAlignment w:val="top"/>
      <w:outlineLvl w:val="0"/>
    </w:pPr>
    <w:rPr>
      <w:w w:val="100"/>
      <w:position w:val="-1"/>
      <w:sz w:val="20"/>
      <w:szCs w:val="20"/>
      <w:effect w:val="none"/>
      <w:vertAlign w:val="baseline"/>
      <w:cs w:val="0"/>
      <w:em w:val="none"/>
      <w:lang w:bidi="ar-SA" w:eastAsia="pl-PL" w:val="pl-PL"/>
    </w:rPr>
  </w:style>
  <w:style w:type="character" w:styleId="Odwołanieprzypisudolnego">
    <w:name w:val="Odwołanie przypisu dolnego"/>
    <w:basedOn w:val="Domyślnaczcionkaakapitu"/>
    <w:next w:val="Odwołanieprzypisudolnego"/>
    <w:autoRedefine w:val="0"/>
    <w:hidden w:val="0"/>
    <w:qFormat w:val="0"/>
    <w:rPr>
      <w:w w:val="100"/>
      <w:position w:val="-1"/>
      <w:effect w:val="none"/>
      <w:vertAlign w:val="superscript"/>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CqXleToUrfRkUHOW7QkALNfrqg==">CgMxLjA4AHIhMTBUaDRCRDNRQmJBN3JqNk1MdnJ3b1hwTHdXUDNVTUQ5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2023-04-10T13:33:00Z</dcterms:created>
  <dc:creator>Użytkownik systemu Windows</dc:creator>
</cp:coreProperties>
</file>