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44"/>
          <w:shd w:fill="auto" w:val="clear"/>
        </w:rPr>
        <w:t xml:space="preserve">Regulamin Konkursu Sopot Art Promotion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1. Organizatorem Studenckiego Konkursu jest Mazowiecki Dom Aukcyjny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2. Organizator na stronie internetowej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www.asp.gda.pl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,   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www.mazowieckidomaukcyjny.pl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,  na profilu fc Mazowiecki Dom Aukcyjny oraz na profilu fc ASP Gda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ńsk  zamieszcza informacje zawierające datę przyjmowania zgłoszeń, a także datę ogłoszenia wyniku  i wręczenia nagrody 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3. W konkursie mog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ą uczestniczyć studenci kierunku malarstwa, rzeźby  , włącznie z tegorocznymi dyplomantami Akademii Sztuk Pięknych w Gdańsku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5. Ka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żdy uczestnik powinien zgłosić 2 obrazy, 2 rzeźby  (wymóg obligatoryjny). Akceptowany będzie również tryptyk.Prace tylko na płótnach bez ograniczeń formatowych.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6. Zg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łoszenie konkursowe obejmuje: pobrany ze strony internetowej Organizatora i wypełniony formularz zgłoszeniowy/karta zgłoszenia (zeskanowany i przesłany w formacie JPG) oraz zdjęcia  obrazów w formacie JPG .W nazwie plików z zdjęciami  należy umieścić nazwisko i imię autora oraz numer odsyłający do pozycji zdjęć  w zgłoszeniu konkursowym (nazwisko_imię_01.jpg). Formularz zgłoszeniowy znajduje się na stronie www.asp.gda.pl oraz na stronie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www.mazowieckidomaukcyjny.pl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7. Organizator poinformuje zg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łaszającego drogą e-mailową o przyjęciu zgłoszenia. Zgłoszenie niepełne lub błędnie wypełnione nie zostanie zaakceptowane. Zgłoszenie wraz z zdjęciem obrazów należy przesłać w jednym e-mailu na adres Organizatora: konkurs.sap@gmail.com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8. W konkursie zostan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ą przyznane następujące nagrody: Nagroda Główna w wysokości 3.000 zł ufundowana przez Mazowiecki Dom Aukcyjny oraz dwa wyróznienia. Zdobywca Nagrody Głównej i zdobywcy wyróznienia zostaną zaproszeni do pokazu indywidualnego swoich prac  Teutsch Gallery w Warszawie we wskazanym terminie.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9. Zg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łoszone obrazy zostaną ocenione przez jury konkursowe, w skład którego wejdą zaproszeni przez Organizatora krytycy sztuki, marszandzi, profesorzy.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10. Jury na podstawie nades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łanych reprodukcji dokona wyboru artystów do przyznania nagród. Lista zakwalifikowanych prac i artystów zostanie opublikowana na stronie internetowej www.asp.gda.pl oraz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www.mazowieckidomaukcyjny.pl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11. Zakwalifikowani do nagród arty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ści  będą poinformowani o dacie wręczenia nagrody jak również dacie wernisażu i wystawy.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12. Prace odpowiednio opakowane i zabezpieczone powinny zosta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ć dostarczone przez autorów na własny koszt do siedziby Organizatora w wyznaczonym terminie.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13. Wyniki konkursu zostan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ą ogłoszone na stronie internetowej www.asp.gda.pl  oraz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www.mazowieckidomaukcyjny.pl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Wr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ęczenie nagrody  nastąpi podczas oficjalnego otwarcia wystawy pokonkursowej w Teutsch Gallery w Warszawie.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14. Prace zostan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ą zwrócone autorom w ciągu 14 dni od dnia zakończenia wystawy na koszt autorów.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15. Werdykt Jury jest ostateczny i nie przys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ługuje od niego odwołanie. </w:t>
      </w:r>
    </w:p>
    <w:p>
      <w:pPr>
        <w:pageBreakBefore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16. Zg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łoszenie udziału w konkursie jest jednoznaczne z zaakceptowaniem niniejszego regulaminu i wszystkich decyzji jury konkursu oraz Organizatora. Naruszenie postanowień regulaminu może prowadzić do wykluczenia z udziału w konkursie.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17. Obrazy zg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łoszone do konkursu muszą stanowić dzieło autorskie Zgłaszającego i nie mogą posiadać wad prawnych. Zgłaszający potwierdza (w formularzu zgłoszenia), że jest świadom odpowiedzialności przewidzianej przez prawo autorskie, prawa pokrewne i Kodeks Cywilny w przypadku podania informacji niezgodnej z prawdą.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18. Uczestnicy konkursu z chwil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ą dokonania zgłoszenia, udzielają Organizatorowi do utworów biorących udział w konkursie, licencji niewyłącznej, nieograniczonej terytorialnie.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Udzielenie licencji nast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ępuje nieodpłatnie i obejmuje następujące pola eksploatacji: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a) publiczne wystawianie utworów;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b) powielenie i utrwalanie utworów dowoln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ą techniką, w tym ich digitalizowanie;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c) wprowadzenie utworów do pami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ęci komputera oraz sieci publicznej Internet;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d) zwielokrotnianie utrwalonych egzemplarzy utworów w postaci folderów informacyjnych, albumów z wystawy oraz innych podobnych materia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łów promocyjnych;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e) wprowadzanie zwielokrotnionych egzemplarzy utworów do obrotu.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19. Wszelkie spory pomi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ędzy uczestnikiem a Organizatorem będą rozstrzygane przez sąd powszechny właściwy dla siedziby Organizatora.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20. Terminy: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-nades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łanie zgłoszenia - od 02.10.2020 do 25.11.2020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-og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łoszenie zwycięzców odbędzie się na wydarzeniu Zakopane Art Promotion Kolekcjonerska Aukcja Sztuki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21.Konkurs mo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że zostać odwołany poprzez zamieszczenie przez Organizatora na stronie internetowej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www.asp.gda.pl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,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www.mazowieckidomaukcyjny.pl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stosownego og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łoszenia.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22. W uzasadnionych przypadkach Organizator uprawniony jest do zmiany niniejszego Regulaminu. Zmiany Regulaminu opublikowane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ędą niezwłocznie na stronie internetowej www.asp.gda.pl oraz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www.mazowieckidomaukcyjny.pl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23. Regulamin wchodzi w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życie z dniem 02.10.2020 r. i jest dostępny na stronie internetowej 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www.asp.gda.pl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oraz 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www.mazowieckidomaukcyjny.pl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mazowieckidomaukcyjny.pl/" Id="docRId3" Type="http://schemas.openxmlformats.org/officeDocument/2006/relationships/hyperlink"/><Relationship TargetMode="External" Target="http://www.mazowieckidomaukcyjny.pl/" Id="docRId7" Type="http://schemas.openxmlformats.org/officeDocument/2006/relationships/hyperlink"/><Relationship TargetMode="External" Target="http://www.asp.gda.pl/" Id="docRId0" Type="http://schemas.openxmlformats.org/officeDocument/2006/relationships/hyperlink"/><Relationship Target="numbering.xml" Id="docRId10" Type="http://schemas.openxmlformats.org/officeDocument/2006/relationships/numbering"/><Relationship TargetMode="External" Target="http://www.mazowieckidomaukcyjny.pl/" Id="docRId2" Type="http://schemas.openxmlformats.org/officeDocument/2006/relationships/hyperlink"/><Relationship TargetMode="External" Target="http://www.mazowieckidomaukcyjny.pl/" Id="docRId4" Type="http://schemas.openxmlformats.org/officeDocument/2006/relationships/hyperlink"/><Relationship TargetMode="External" Target="http://www.mazowieckidomaukcyjny.pl/" Id="docRId6" Type="http://schemas.openxmlformats.org/officeDocument/2006/relationships/hyperlink"/><Relationship TargetMode="External" Target="http://www.asp.gda.pl/" Id="docRId8" Type="http://schemas.openxmlformats.org/officeDocument/2006/relationships/hyperlink"/><Relationship TargetMode="External" Target="http://www.mazowieckidomaukcyjny.pl/" Id="docRId1" Type="http://schemas.openxmlformats.org/officeDocument/2006/relationships/hyperlink"/><Relationship Target="styles.xml" Id="docRId11" Type="http://schemas.openxmlformats.org/officeDocument/2006/relationships/styles"/><Relationship TargetMode="External" Target="http://www.asp.gda.pl/" Id="docRId5" Type="http://schemas.openxmlformats.org/officeDocument/2006/relationships/hyperlink"/><Relationship TargetMode="External" Target="http://www.mazowieckidomaukcyjny.pl/" Id="docRId9" Type="http://schemas.openxmlformats.org/officeDocument/2006/relationships/hyperlink"/></Relationships>
</file>