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02">
      <w:pPr>
        <w:jc w:val="left"/>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righ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5">
      <w:pPr>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Załącznik nr 2 do Regulaminu programu rezydencji artystycznych </w:t>
      </w:r>
    </w:p>
    <w:p w:rsidR="00000000" w:rsidDel="00000000" w:rsidP="00000000" w:rsidRDefault="00000000" w:rsidRPr="00000000" w14:paraId="00000006">
      <w:pPr>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w Grid Arthub dla osób studiujących </w:t>
      </w:r>
    </w:p>
    <w:p w:rsidR="00000000" w:rsidDel="00000000" w:rsidP="00000000" w:rsidRDefault="00000000" w:rsidRPr="00000000" w14:paraId="00000007">
      <w:pPr>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na Akademii Sztuk Pięknych w Gdańsku</w:t>
      </w:r>
    </w:p>
    <w:p w:rsidR="00000000" w:rsidDel="00000000" w:rsidP="00000000" w:rsidRDefault="00000000" w:rsidRPr="00000000" w14:paraId="00000008">
      <w:pPr>
        <w:jc w:val="cente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9">
      <w:pPr>
        <w:jc w:val="cente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A">
      <w:pPr>
        <w:jc w:val="cente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B">
      <w:pPr>
        <w:jc w:val="center"/>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FORMULARZ ZGŁOSZENIOWY DO KONKURSU NA REZYDENCJE ARTYSTYCZNE W GRID ARTHUB DLA OSÓB STUDIUJĄCYCH NA AKADEMII SZTUK PIĘKNYCH W GDAŃSKU</w:t>
      </w:r>
      <w:r w:rsidDel="00000000" w:rsidR="00000000" w:rsidRPr="00000000">
        <w:rPr>
          <w:rtl w:val="0"/>
        </w:rPr>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Dla rezydencji indywidualnej:</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5985"/>
        <w:tblGridChange w:id="0">
          <w:tblGrid>
            <w:gridCol w:w="3015"/>
            <w:gridCol w:w="5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Imię i nazwisko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Nr albumu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Wydział / Kierunek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Stopień i semestr studiów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Adres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Nr telefonu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1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Dla kolektywu studenckiego:</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5985"/>
        <w:tblGridChange w:id="0">
          <w:tblGrid>
            <w:gridCol w:w="3015"/>
            <w:gridCol w:w="5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Nazwa kolektywu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Imię i nazwisko osoby reprezentującej kolektyw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Nr albumu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Wydział / Kierunek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Stopień i semestr studiów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Adres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Nr telefonu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2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B">
      <w:pPr>
        <w:rPr>
          <w:rFonts w:ascii="Proxima Nova" w:cs="Proxima Nova" w:eastAsia="Proxima Nova" w:hAnsi="Proxima Nova"/>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5985"/>
        <w:tblGridChange w:id="0">
          <w:tblGrid>
            <w:gridCol w:w="3015"/>
            <w:gridCol w:w="5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Imię i nazwisko osoby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Nr albumu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Wydział / Kierunek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Stopień i semestr studiów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Adres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Nr telefonu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3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rPr>
          <w:rFonts w:ascii="Proxima Nova" w:cs="Proxima Nova" w:eastAsia="Proxima Nova" w:hAnsi="Proxima Nova"/>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5985"/>
        <w:tblGridChange w:id="0">
          <w:tblGrid>
            <w:gridCol w:w="3015"/>
            <w:gridCol w:w="5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Imię i nazwisko osoby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Nr albumu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Wydział / Kierunek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Stopień i semestr studiów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Adres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Nr telefonu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4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rPr>
          <w:rFonts w:ascii="Proxima Nova" w:cs="Proxima Nova" w:eastAsia="Proxima Nova" w:hAnsi="Proxima Nova"/>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5985"/>
        <w:tblGridChange w:id="0">
          <w:tblGrid>
            <w:gridCol w:w="3015"/>
            <w:gridCol w:w="5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Imię i nazwisko osoby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Nr albumu</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Wydział / Kierunek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Stopień i semestr studiów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Adres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Proxima Nova" w:cs="Proxima Nova" w:eastAsia="Proxima Nova" w:hAnsi="Proxima Nov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Nr telefonu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54">
      <w:pPr>
        <w:rPr>
          <w:rFonts w:ascii="Proxima Nova" w:cs="Proxima Nova" w:eastAsia="Proxima Nova" w:hAnsi="Proxima Nova"/>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List motywacyjny</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Maks. 1000 znaków</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Dlaczego chcesz/chcecie ubiegać się o możliwość realizacji rezydencji?</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W jaki sposób rezydencja będzie nawiązywać do Twoich/Waszych dotychczasowych działań lub je kontynuować?</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W jakich obszarach rezydencja pozwoli Ci/Wam się rozwinąć?</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Jaka będzie wartość dodana rezydencji?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Opis koncepcji artystycznej rezydencji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Maks. 1000 znaków</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Wskaż w szczególności:</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94"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główne idee, założenia i cele artystyczne rezydencji,</w:t>
            </w:r>
          </w:p>
          <w:p w:rsidR="00000000" w:rsidDel="00000000" w:rsidP="00000000" w:rsidRDefault="00000000" w:rsidRPr="00000000" w14:paraId="0000006F">
            <w:pPr>
              <w:numPr>
                <w:ilvl w:val="0"/>
                <w:numId w:val="1"/>
              </w:numPr>
              <w:ind w:left="1417.3228346456694"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koncepcję artystyczną ewentualnych działań twórczych lub warsztatowych,</w:t>
            </w:r>
          </w:p>
          <w:p w:rsidR="00000000" w:rsidDel="00000000" w:rsidP="00000000" w:rsidRDefault="00000000" w:rsidRPr="00000000" w14:paraId="00000070">
            <w:pPr>
              <w:numPr>
                <w:ilvl w:val="0"/>
                <w:numId w:val="1"/>
              </w:numPr>
              <w:ind w:left="1417.3228346456694"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ogólny harmonogram,</w:t>
            </w:r>
          </w:p>
          <w:p w:rsidR="00000000" w:rsidDel="00000000" w:rsidP="00000000" w:rsidRDefault="00000000" w:rsidRPr="00000000" w14:paraId="00000071">
            <w:pPr>
              <w:numPr>
                <w:ilvl w:val="0"/>
                <w:numId w:val="1"/>
              </w:numPr>
              <w:ind w:left="1417.3228346456694"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 jaki sposób poszczególne osoby będą zaangażowane w realizację założeń rezydencji?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Oświadczam, że zapoznał_m się z Regulaminem programu rezydencji artystycznych w Grid Arthub dla osób studiujących na Akademii Sztuk Pięknych w Gdańsku.</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                                               -------------------------------------------</w:t>
      </w:r>
    </w:p>
    <w:p w:rsidR="00000000" w:rsidDel="00000000" w:rsidP="00000000" w:rsidRDefault="00000000" w:rsidRPr="00000000" w14:paraId="00000087">
      <w:pPr>
        <w:rPr/>
      </w:pPr>
      <w:r w:rsidDel="00000000" w:rsidR="00000000" w:rsidRPr="00000000">
        <w:rPr>
          <w:rtl w:val="0"/>
        </w:rPr>
        <w:t xml:space="preserve">Miejsce, data</w:t>
        <w:tab/>
        <w:tab/>
        <w:tab/>
        <w:tab/>
        <w:t xml:space="preserve">                Podpis / podpisy osób tworzących kolektyw</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jc w:val="cente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8A">
      <w:pPr>
        <w:jc w:val="center"/>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8B">
      <w:pPr>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PRZETWARZANIE DANYCH OSOBOWYCH</w:t>
      </w:r>
    </w:p>
    <w:p w:rsidR="00000000" w:rsidDel="00000000" w:rsidP="00000000" w:rsidRDefault="00000000" w:rsidRPr="00000000" w14:paraId="0000008C">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Proxima Nova" w:cs="Proxima Nova" w:eastAsia="Proxima Nova" w:hAnsi="Proxima Nova"/>
          <w:rtl w:val="0"/>
        </w:rPr>
        <w:t xml:space="preserve">Administratorem danych osobowych jest Akademia Sztuk Pięknych w Gdańsku, ul. Targ Węglowy 6, 80-836 Gdańsk, NIP 583-000-93-46, REGON 000275820, tel. 58 301 28 01.</w:t>
      </w:r>
    </w:p>
    <w:p w:rsidR="00000000" w:rsidDel="00000000" w:rsidP="00000000" w:rsidRDefault="00000000" w:rsidRPr="00000000" w14:paraId="0000008D">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2.</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W Akademii Sztuk Pięknych w Gdańsku został powołany Inspektor Ochrony Danych,</w:t>
        <w:br w:type="textWrapping"/>
        <w:t xml:space="preserve"> z którym można skontaktować się osobiście lub listownie pod adresem: Akademia Sztuk Pięknych w Gdańsku; Targ Węglowy 6, 80-836 Gdańsk, telefonicznie pod numerem 58 301 28 01 wew. 18 lub elektronicznie: e-mail: iod@asp.gda.pl</w:t>
      </w:r>
    </w:p>
    <w:p w:rsidR="00000000" w:rsidDel="00000000" w:rsidP="00000000" w:rsidRDefault="00000000" w:rsidRPr="00000000" w14:paraId="0000008E">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3.</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Podane dane osobowe będą przetwarzane przez Organizatora w celu organizacji i przeprowadzenia konkursu, oraz promocji działalności Organizatora, w szczególności publikacji informacji o laureatach Konkursu oraz ich prac w szczególności na stronie internetowej ASP w Gdańsku, kanale ASP w Gdańsku na youtube, koncie na Facebook, Instagram i innym, zwartych opracowaniach, publikacjach, a także w celach archiwizacyjnych i rozliczalności wymaganej przepisami prawa.</w:t>
      </w:r>
    </w:p>
    <w:p w:rsidR="00000000" w:rsidDel="00000000" w:rsidP="00000000" w:rsidRDefault="00000000" w:rsidRPr="00000000" w14:paraId="0000008F">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4.</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Przetwarzanie przez Organizatora wskazanych danych osobowych jest niezbędne do wykonania zadania realizowanego w interesie publicznym, którym jest umożliwienie Organizatorowi przeprowadzenia konkursu, umożliwienie wzięcia w nim udziału oraz opublikowanie informacji o laureatach na podstawie art. 6 ust. 1 lit e) RODO (przetwarzanie jest niezbędne do wykonania zadania realizowanego w interesie publicznym lub w ramach sprawowania władzy publicznej powierzonej administratorowi) oraz na podstawie art. 6 ust. 1 lit c) RODO - przetwarzanie jest niezbędne do wypełnienia obowiązku prawnego ciążącego na administratorze, w szczególności przepisami ustawy dnia 14 lipca 1983 r. o narodowym zasobie archiwalnym i archiwach (t.j. Dz. U. z 2020 r. poz. 164 z późn. zm.), ustawy z dnia 4 lutego 1994 r. o prawie autorskim i prawach pokrewnych (t.j. Dz. U. z 2025 r., poz. 24 z póź.zm.).</w:t>
      </w:r>
    </w:p>
    <w:p w:rsidR="00000000" w:rsidDel="00000000" w:rsidP="00000000" w:rsidRDefault="00000000" w:rsidRPr="00000000" w14:paraId="00000090">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5.</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Dane osobowe będą przetwarzane przez czas trwania konkursu oraz przez okres wynikający z obowiązujących przepisów prawa, w szczególności wymagany przepisami prawa okres archiwizacji zgodny z kategorią archiwalną, zgodnie z przepisanym dot. klasyfikowania i kwalifikowania dokumentacji, przekazywania materiałów archiwalnych do archiwum państwowego i brakowania dokumentacji niearchiwalnej, w związku z art. 5 i 6 ustawy z dnia 14 lipca 1983 r. o narodowym zasobie archiwalnym i archiwach (Dz. U. z 2020 r., poz. 164 t.j. z późn. zm.) oraz rozporządzenia Prezesa Rady Ministrów z dnia 18 stycznia 2011 r. w sprawie instrukcji kancelaryjnej, jednolitych rzeczowych wykazów akt oraz instrukcji w sprawie organizacji i zakresu działania archiwów zakładowych (Dz. U. z 2011 r., nr 14, poz. 67).</w:t>
      </w:r>
    </w:p>
    <w:p w:rsidR="00000000" w:rsidDel="00000000" w:rsidP="00000000" w:rsidRDefault="00000000" w:rsidRPr="00000000" w14:paraId="00000091">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6.</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Dane osobowe mogą być przekazane podmiotom, którym Akademia Sztuk Pięknych</w:t>
        <w:br w:type="textWrapping"/>
        <w:t xml:space="preserve"> w Gdańsku zleca wykonanie czynności, z którymi wiąże się konieczność przetwarzania danych (w szczególności w zakresie usług hostingowych i IT, usług kurierskich, ochrony mienia, a także usług związanych z niszczeniem dokumentacji oraz innych nośników zawierających dane osobowe), a także podmiotom uprawnionym do uzyskania danych osobowych na podstawie przepisów prawa.</w:t>
      </w:r>
    </w:p>
    <w:p w:rsidR="00000000" w:rsidDel="00000000" w:rsidP="00000000" w:rsidRDefault="00000000" w:rsidRPr="00000000" w14:paraId="00000092">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7.</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Na zasadach określonych przepisami RODO Uczestnikom Konkursu przysługuje prawo: dostępu do swoich danych osobowych, żądania od administratora niezwłocznego sprostowania dotyczących jej danych osobowych, które są nieprawidłowe; żądania od administratora niezwłocznego usunięcia dotyczących jej danych osobowych, gdy dane osobowe nie są już niezbędne do celów, w których zostały zebrane lub w inny sposób przetwarzane; osoba, której dane dotyczą, wnosi sprzeciw na mocy art. 21 ust. 1 RODO wobec przetwarzania i nie występują nadrzędne prawnie uzasadnione podstawy przetwarzania; żądania ograniczenia przetwarzania danych, gdy osoby te kwestionują prawidłowość danych, przetwarzanie jest niezgodne z prawem, a osoby te sprzeciwiają się usunięciu danych, Organizator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 wniesienia sprzeciwu wobec przetwarzania danych –</w:t>
        <w:br w:type="textWrapping"/>
        <w:t xml:space="preserve"> z przyczyn związanych ze szczególną sytuacją osób, których dane są przetwarzane.</w:t>
      </w:r>
    </w:p>
    <w:p w:rsidR="00000000" w:rsidDel="00000000" w:rsidP="00000000" w:rsidRDefault="00000000" w:rsidRPr="00000000" w14:paraId="00000093">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8.</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Uczestnicy konkursu mają prawo wniesienia skargi do Prezesa Urzędu Ochrony Danych Osobowych (ul. Moniuszki 1A, 00-014 Warszawa), gdy uznają, że przetwarzanie ich danych osobowych narusza przepisy RODO.</w:t>
      </w:r>
    </w:p>
    <w:p w:rsidR="00000000" w:rsidDel="00000000" w:rsidP="00000000" w:rsidRDefault="00000000" w:rsidRPr="00000000" w14:paraId="00000094">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9.</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Podanie danych osobowych jest dobrowolne, ale konieczne do umożliwienia Organizatorowi zorganizowania konkursu.</w:t>
      </w:r>
    </w:p>
    <w:p w:rsidR="00000000" w:rsidDel="00000000" w:rsidP="00000000" w:rsidRDefault="00000000" w:rsidRPr="00000000" w14:paraId="00000095">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10.</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Organizator nie przetwarza danych osobowych w sposób opierający się wyłącznie na zautomatyzowanym przetwarzaniu, w tym profilowaniu.</w:t>
      </w:r>
    </w:p>
    <w:p w:rsidR="00000000" w:rsidDel="00000000" w:rsidP="00000000" w:rsidRDefault="00000000" w:rsidRPr="00000000" w14:paraId="00000096">
      <w:pPr>
        <w:ind w:left="42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11.</w:t>
      </w:r>
      <w:r w:rsidDel="00000000" w:rsidR="00000000" w:rsidRPr="00000000">
        <w:rPr>
          <w:rFonts w:ascii="Proxima Nova" w:cs="Proxima Nova" w:eastAsia="Proxima Nova" w:hAnsi="Proxima Nova"/>
          <w:rtl w:val="0"/>
        </w:rPr>
        <w:t xml:space="preserve"> </w:t>
        <w:tab/>
      </w:r>
      <w:r w:rsidDel="00000000" w:rsidR="00000000" w:rsidRPr="00000000">
        <w:rPr>
          <w:rFonts w:ascii="Proxima Nova" w:cs="Proxima Nova" w:eastAsia="Proxima Nova" w:hAnsi="Proxima Nova"/>
          <w:rtl w:val="0"/>
        </w:rPr>
        <w:t xml:space="preserve">Niepodanie danych osobowych uniemożliwi Organizatorowi realizację wyżej wymienionych celów.</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ZEZWOLENIE NA WYKORZYSTANIE WIZERUNKU</w:t>
      </w:r>
    </w:p>
    <w:p w:rsidR="00000000" w:rsidDel="00000000" w:rsidP="00000000" w:rsidRDefault="00000000" w:rsidRPr="00000000" w14:paraId="0000009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A">
      <w:pPr>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Ja, niżej podpisany/a ……………………………..…………. zezwalam na nieodpłatne, nieograniczone czasowo oraz terytorialnie wykorzystanie mojego wizerunku przez Akademię Sztuk Pięknych w Gdańsku w formie publikacji w szczególności przeglądów prac i wernisaży, w formie filmów i zdjęć, w działalności promocyjnej, reklamowej, informacyjnej, materiałach wydawniczych, informacyjnych, promocyjnych, na stronie internetowej ASP, kanale ASP na youtube, koncie na facebook, instagram i innym podobnym.</w:t>
      </w:r>
    </w:p>
    <w:p w:rsidR="00000000" w:rsidDel="00000000" w:rsidP="00000000" w:rsidRDefault="00000000" w:rsidRPr="00000000" w14:paraId="0000009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C">
      <w:pPr>
        <w:spacing w:after="20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w:t>
      </w:r>
    </w:p>
    <w:p w:rsidR="00000000" w:rsidDel="00000000" w:rsidP="00000000" w:rsidRDefault="00000000" w:rsidRPr="00000000" w14:paraId="0000009D">
      <w:pPr>
        <w:spacing w:after="20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w:t>
      </w:r>
    </w:p>
    <w:p w:rsidR="00000000" w:rsidDel="00000000" w:rsidP="00000000" w:rsidRDefault="00000000" w:rsidRPr="00000000" w14:paraId="0000009E">
      <w:pPr>
        <w:spacing w:after="20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w:t>
      </w:r>
    </w:p>
    <w:p w:rsidR="00000000" w:rsidDel="00000000" w:rsidP="00000000" w:rsidRDefault="00000000" w:rsidRPr="00000000" w14:paraId="0000009F">
      <w:pPr>
        <w:spacing w:after="20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w:t>
      </w:r>
    </w:p>
    <w:p w:rsidR="00000000" w:rsidDel="00000000" w:rsidP="00000000" w:rsidRDefault="00000000" w:rsidRPr="00000000" w14:paraId="000000A0">
      <w:pPr>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podpis/y</w:t>
      </w:r>
    </w:p>
    <w:p w:rsidR="00000000" w:rsidDel="00000000" w:rsidP="00000000" w:rsidRDefault="00000000" w:rsidRPr="00000000" w14:paraId="000000A1">
      <w:pPr>
        <w:jc w:val="right"/>
        <w:rPr>
          <w:rFonts w:ascii="Proxima Nova" w:cs="Proxima Nova" w:eastAsia="Proxima Nova" w:hAnsi="Proxima Nova"/>
        </w:rPr>
      </w:pPr>
      <w:r w:rsidDel="00000000" w:rsidR="00000000" w:rsidRPr="00000000">
        <w:rPr>
          <w:rtl w:val="0"/>
        </w:rPr>
      </w:r>
    </w:p>
    <w:sectPr>
      <w:headerReference r:id="rId6" w:type="default"/>
      <w:footerReference r:id="rId7" w:type="default"/>
      <w:pgSz w:h="16834" w:w="11909" w:orient="portrait"/>
      <w:pgMar w:bottom="1440" w:top="1440" w:left="1440" w:right="1440" w:header="1700.78740157480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pPr>
    <w:r w:rsidDel="00000000" w:rsidR="00000000" w:rsidRPr="00000000">
      <w:rPr>
        <w:rFonts w:ascii="Proxima Nova" w:cs="Proxima Nova" w:eastAsia="Proxima Nova" w:hAnsi="Proxima Nova"/>
        <w:sz w:val="18"/>
        <w:szCs w:val="18"/>
        <w:rtl w:val="0"/>
      </w:rPr>
      <w:t xml:space="preserve">Załącznik nr 2 do Regulaminu programu rezydencji artystycznych w Grid Arthub dla osób studiujących na Akademii Sztuk Pięknych w Gdańsku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jc w:val="right"/>
      <w:rPr>
        <w:rFonts w:ascii="Proxima Nova" w:cs="Proxima Nova" w:eastAsia="Proxima Nova" w:hAnsi="Proxima Nova"/>
        <w:sz w:val="18"/>
        <w:szCs w:val="18"/>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-695324</wp:posOffset>
          </wp:positionH>
          <wp:positionV relativeFrom="paragraph">
            <wp:posOffset>-676274</wp:posOffset>
          </wp:positionV>
          <wp:extent cx="2534168" cy="1113338"/>
          <wp:effectExtent b="0" l="0" r="0" t="0"/>
          <wp:wrapNone/>
          <wp:docPr descr="C:\Users\Asp\AppData\Local\Microsoft\Windows\INetCache\Content.Word\ASP_ZS.jpg.jpg" id="1" name="image1.jpg"/>
          <a:graphic>
            <a:graphicData uri="http://schemas.openxmlformats.org/drawingml/2006/picture">
              <pic:pic>
                <pic:nvPicPr>
                  <pic:cNvPr descr="C:\Users\Asp\AppData\Local\Microsoft\Windows\INetCache\Content.Word\ASP_ZS.jpg.jpg" id="0" name="image1.jpg"/>
                  <pic:cNvPicPr preferRelativeResize="0"/>
                </pic:nvPicPr>
                <pic:blipFill>
                  <a:blip r:embed="rId1"/>
                  <a:srcRect b="0" l="0" r="0" t="0"/>
                  <a:stretch>
                    <a:fillRect/>
                  </a:stretch>
                </pic:blipFill>
                <pic:spPr>
                  <a:xfrm>
                    <a:off x="0" y="0"/>
                    <a:ext cx="2534168" cy="11133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17.322834645669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